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431"/>
        <w:gridCol w:w="4678"/>
        <w:gridCol w:w="5164"/>
      </w:tblGrid>
      <w:tr w:rsidR="007C7C8B" w:rsidRPr="00B8732B" w:rsidTr="001F7F47">
        <w:trPr>
          <w:cantSplit/>
          <w:trHeight w:val="709"/>
        </w:trPr>
        <w:tc>
          <w:tcPr>
            <w:tcW w:w="1394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C7C8B" w:rsidRPr="00B8732B" w:rsidRDefault="007C7C8B" w:rsidP="007C7C8B">
            <w:pPr>
              <w:pStyle w:val="ListParagraph"/>
              <w:rPr>
                <w:rFonts w:ascii="Arial" w:hAnsi="Arial" w:cs="Arial"/>
              </w:rPr>
            </w:pPr>
            <w:r w:rsidRPr="00B8732B">
              <w:rPr>
                <w:rFonts w:ascii="Arial" w:hAnsi="Arial" w:cs="Arial"/>
                <w:b/>
              </w:rPr>
              <w:t xml:space="preserve">ART                  </w:t>
            </w:r>
            <w:r w:rsidR="002264B2" w:rsidRPr="00B8732B">
              <w:rPr>
                <w:rFonts w:ascii="Arial" w:hAnsi="Arial" w:cs="Arial"/>
                <w:b/>
              </w:rPr>
              <w:t xml:space="preserve">                 </w:t>
            </w:r>
            <w:r w:rsidR="00C144A6" w:rsidRPr="00B8732B">
              <w:rPr>
                <w:rFonts w:ascii="Arial" w:hAnsi="Arial" w:cs="Arial"/>
                <w:b/>
              </w:rPr>
              <w:t xml:space="preserve">                Key </w:t>
            </w:r>
            <w:r w:rsidR="002264B2" w:rsidRPr="00B8732B">
              <w:rPr>
                <w:rFonts w:ascii="Arial" w:hAnsi="Arial" w:cs="Arial"/>
                <w:b/>
              </w:rPr>
              <w:t xml:space="preserve">Stage </w:t>
            </w:r>
            <w:r w:rsidR="00C144A6" w:rsidRPr="00B8732B">
              <w:rPr>
                <w:rFonts w:ascii="Arial" w:hAnsi="Arial" w:cs="Arial"/>
                <w:b/>
              </w:rPr>
              <w:t>3</w:t>
            </w:r>
            <w:r w:rsidRPr="00B8732B">
              <w:rPr>
                <w:rFonts w:ascii="Arial" w:hAnsi="Arial" w:cs="Arial"/>
                <w:b/>
              </w:rPr>
              <w:t xml:space="preserve">                   </w:t>
            </w:r>
            <w:r w:rsidR="00C144A6" w:rsidRPr="00B8732B">
              <w:rPr>
                <w:rFonts w:ascii="Arial" w:hAnsi="Arial" w:cs="Arial"/>
                <w:b/>
              </w:rPr>
              <w:t xml:space="preserve">                Theme: Migration </w:t>
            </w:r>
          </w:p>
        </w:tc>
      </w:tr>
      <w:tr w:rsidR="00C144A6" w:rsidRPr="00B8732B" w:rsidTr="001F7F47">
        <w:trPr>
          <w:cantSplit/>
          <w:trHeight w:val="709"/>
        </w:trPr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144A6" w:rsidRPr="00B8732B" w:rsidRDefault="00C144A6" w:rsidP="002846D2">
            <w:pPr>
              <w:rPr>
                <w:rFonts w:cs="Arial"/>
                <w:b/>
                <w:sz w:val="24"/>
              </w:rPr>
            </w:pPr>
            <w:proofErr w:type="spellStart"/>
            <w:r w:rsidRPr="00B8732B">
              <w:rPr>
                <w:rFonts w:cs="Arial"/>
                <w:b/>
                <w:sz w:val="24"/>
              </w:rPr>
              <w:t>SoW</w:t>
            </w:r>
            <w:proofErr w:type="spellEnd"/>
            <w:r w:rsidRPr="00B8732B">
              <w:rPr>
                <w:rFonts w:cs="Arial"/>
                <w:b/>
                <w:sz w:val="24"/>
              </w:rPr>
              <w:t xml:space="preserve"> Objectives:</w:t>
            </w:r>
          </w:p>
          <w:p w:rsidR="004A63F9" w:rsidRDefault="00C144A6" w:rsidP="002846D2">
            <w:pPr>
              <w:rPr>
                <w:rFonts w:cs="Arial"/>
                <w:sz w:val="24"/>
              </w:rPr>
            </w:pPr>
            <w:r w:rsidRPr="00B8732B">
              <w:rPr>
                <w:rFonts w:cs="Arial"/>
                <w:sz w:val="24"/>
              </w:rPr>
              <w:t xml:space="preserve">To explore the theme of migration </w:t>
            </w:r>
          </w:p>
          <w:p w:rsidR="00C60148" w:rsidRPr="00B8732B" w:rsidRDefault="004A63F9" w:rsidP="002846D2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To discuss how artists have explored the theme of migration </w:t>
            </w:r>
          </w:p>
          <w:p w:rsidR="00C144A6" w:rsidRPr="00B8732B" w:rsidRDefault="00C144A6" w:rsidP="002846D2">
            <w:pPr>
              <w:rPr>
                <w:rFonts w:cs="Arial"/>
                <w:sz w:val="24"/>
              </w:rPr>
            </w:pPr>
            <w:r w:rsidRPr="00B8732B">
              <w:rPr>
                <w:rFonts w:cs="Arial"/>
                <w:sz w:val="24"/>
              </w:rPr>
              <w:t xml:space="preserve">To uncover symbolism in artwork and </w:t>
            </w:r>
            <w:r w:rsidR="004A63F9">
              <w:rPr>
                <w:rFonts w:cs="Arial"/>
                <w:sz w:val="24"/>
              </w:rPr>
              <w:t>discover that art</w:t>
            </w:r>
            <w:r w:rsidRPr="00B8732B">
              <w:rPr>
                <w:rFonts w:cs="Arial"/>
                <w:sz w:val="24"/>
              </w:rPr>
              <w:t xml:space="preserve"> can tell a story</w:t>
            </w:r>
          </w:p>
          <w:p w:rsidR="00C144A6" w:rsidRPr="00B8732B" w:rsidRDefault="00C144A6" w:rsidP="002846D2">
            <w:pPr>
              <w:rPr>
                <w:rFonts w:cs="Arial"/>
                <w:sz w:val="24"/>
              </w:rPr>
            </w:pPr>
            <w:r w:rsidRPr="00B8732B">
              <w:rPr>
                <w:rFonts w:cs="Arial"/>
                <w:sz w:val="24"/>
              </w:rPr>
              <w:t xml:space="preserve">To relate </w:t>
            </w:r>
            <w:r w:rsidR="004A63F9">
              <w:rPr>
                <w:rFonts w:cs="Arial"/>
                <w:sz w:val="24"/>
              </w:rPr>
              <w:t>the themes in artwork</w:t>
            </w:r>
            <w:r w:rsidRPr="00B8732B">
              <w:rPr>
                <w:rFonts w:cs="Arial"/>
                <w:sz w:val="24"/>
              </w:rPr>
              <w:t xml:space="preserve"> to contem</w:t>
            </w:r>
            <w:r w:rsidR="004A63F9">
              <w:rPr>
                <w:rFonts w:cs="Arial"/>
                <w:sz w:val="24"/>
              </w:rPr>
              <w:t>porary discussions on migration</w:t>
            </w:r>
          </w:p>
          <w:p w:rsidR="00C144A6" w:rsidRDefault="004A63F9" w:rsidP="002846D2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To explore migrant perspectives</w:t>
            </w:r>
          </w:p>
          <w:p w:rsidR="004A63F9" w:rsidRDefault="004A63F9" w:rsidP="002846D2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To consider migrant routes / journeys and why they might take them</w:t>
            </w:r>
          </w:p>
          <w:p w:rsidR="00C144A6" w:rsidRPr="00B8732B" w:rsidRDefault="004A63F9" w:rsidP="002846D2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To experiment with collage / stitching / painting / pattern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</w:tcBorders>
          </w:tcPr>
          <w:p w:rsidR="00C144A6" w:rsidRPr="00B8732B" w:rsidRDefault="00C144A6" w:rsidP="00C144A6">
            <w:pPr>
              <w:rPr>
                <w:rFonts w:cs="Arial"/>
                <w:sz w:val="24"/>
              </w:rPr>
            </w:pPr>
            <w:r w:rsidRPr="00B8732B">
              <w:rPr>
                <w:rFonts w:cs="Arial"/>
                <w:b/>
                <w:sz w:val="24"/>
              </w:rPr>
              <w:t>Key words:</w:t>
            </w:r>
            <w:r w:rsidRPr="00B8732B">
              <w:rPr>
                <w:rFonts w:cs="Arial"/>
                <w:sz w:val="24"/>
              </w:rPr>
              <w:t xml:space="preserve"> </w:t>
            </w:r>
            <w:bookmarkStart w:id="0" w:name="_GoBack"/>
            <w:r w:rsidRPr="00B8732B">
              <w:rPr>
                <w:rFonts w:cs="Arial"/>
                <w:sz w:val="24"/>
              </w:rPr>
              <w:t xml:space="preserve">Migration, </w:t>
            </w:r>
            <w:r w:rsidR="00D04725" w:rsidRPr="00B8732B">
              <w:rPr>
                <w:rFonts w:cs="Arial"/>
                <w:sz w:val="24"/>
              </w:rPr>
              <w:t xml:space="preserve">immigration, refugee, </w:t>
            </w:r>
            <w:r w:rsidRPr="00B8732B">
              <w:rPr>
                <w:rFonts w:cs="Arial"/>
                <w:sz w:val="24"/>
              </w:rPr>
              <w:t>movement, nomad, human, borders, refugee, story, perspective, narrative, colour, subject, figure, style, painting, sculpture, installation</w:t>
            </w:r>
            <w:r w:rsidR="00B8732B">
              <w:rPr>
                <w:rFonts w:cs="Arial"/>
                <w:sz w:val="24"/>
              </w:rPr>
              <w:t>, line, shape, stitch, ink, bold, dots, fill, wash, paint, smooth, overlapping, map, journey, route…</w:t>
            </w:r>
            <w:bookmarkEnd w:id="0"/>
          </w:p>
        </w:tc>
      </w:tr>
      <w:tr w:rsidR="00C144A6" w:rsidRPr="00B8732B" w:rsidTr="001F7F47">
        <w:trPr>
          <w:cantSplit/>
          <w:trHeight w:val="709"/>
        </w:trPr>
        <w:tc>
          <w:tcPr>
            <w:tcW w:w="1394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144A6" w:rsidRPr="00B8732B" w:rsidRDefault="00C144A6" w:rsidP="00C144A6">
            <w:pPr>
              <w:rPr>
                <w:rFonts w:cs="Arial"/>
                <w:b/>
                <w:sz w:val="24"/>
              </w:rPr>
            </w:pPr>
            <w:r w:rsidRPr="00B8732B">
              <w:rPr>
                <w:rFonts w:cs="Arial"/>
                <w:b/>
                <w:sz w:val="24"/>
              </w:rPr>
              <w:t>Useful resources / websites:</w:t>
            </w:r>
          </w:p>
          <w:p w:rsidR="00C144A6" w:rsidRPr="00B8732B" w:rsidRDefault="00862F18" w:rsidP="00C144A6">
            <w:pPr>
              <w:rPr>
                <w:rFonts w:cs="Arial"/>
                <w:sz w:val="24"/>
              </w:rPr>
            </w:pPr>
            <w:hyperlink r:id="rId7" w:history="1">
              <w:r w:rsidR="00692210" w:rsidRPr="00B8732B">
                <w:rPr>
                  <w:rStyle w:val="Hyperlink"/>
                  <w:rFonts w:cs="Arial"/>
                  <w:sz w:val="24"/>
                </w:rPr>
                <w:t>http://www.tate.org.uk/whats-on/tate-britain/exhibition/migrations</w:t>
              </w:r>
            </w:hyperlink>
          </w:p>
          <w:p w:rsidR="00692210" w:rsidRPr="00B8732B" w:rsidRDefault="00692210" w:rsidP="00C144A6">
            <w:pPr>
              <w:rPr>
                <w:rFonts w:cs="Arial"/>
                <w:sz w:val="24"/>
              </w:rPr>
            </w:pPr>
            <w:r w:rsidRPr="00B8732B">
              <w:rPr>
                <w:rFonts w:cs="Arial"/>
                <w:sz w:val="24"/>
              </w:rPr>
              <w:t>https://www.theguardian.com/artanddesign/2012/jan/26/tate-britain-migrations-art-identity</w:t>
            </w:r>
          </w:p>
          <w:p w:rsidR="00C144A6" w:rsidRPr="00B8732B" w:rsidRDefault="00862F18" w:rsidP="00C144A6">
            <w:pPr>
              <w:rPr>
                <w:rFonts w:cs="Arial"/>
                <w:sz w:val="24"/>
              </w:rPr>
            </w:pPr>
            <w:hyperlink r:id="rId8" w:history="1">
              <w:r w:rsidR="00C60148" w:rsidRPr="00B8732B">
                <w:rPr>
                  <w:rStyle w:val="Hyperlink"/>
                  <w:rFonts w:cs="Arial"/>
                  <w:sz w:val="24"/>
                </w:rPr>
                <w:t>https://www.moma.org/learn/moma_learning/themes/migration-and-movement</w:t>
              </w:r>
            </w:hyperlink>
          </w:p>
          <w:p w:rsidR="00C60148" w:rsidRPr="00B8732B" w:rsidRDefault="00862F18" w:rsidP="00C144A6">
            <w:pPr>
              <w:rPr>
                <w:rFonts w:cs="Arial"/>
                <w:sz w:val="24"/>
              </w:rPr>
            </w:pPr>
            <w:hyperlink r:id="rId9" w:history="1">
              <w:r w:rsidR="000A1095" w:rsidRPr="00B8732B">
                <w:rPr>
                  <w:rStyle w:val="Hyperlink"/>
                  <w:rFonts w:cs="Arial"/>
                  <w:sz w:val="24"/>
                </w:rPr>
                <w:t>http://www.tate.org.uk/art/artists/david-medalla-7213</w:t>
              </w:r>
            </w:hyperlink>
          </w:p>
          <w:p w:rsidR="000A1095" w:rsidRPr="00B8732B" w:rsidRDefault="00862F18" w:rsidP="00C144A6">
            <w:pPr>
              <w:rPr>
                <w:rFonts w:cs="Arial"/>
                <w:sz w:val="24"/>
              </w:rPr>
            </w:pPr>
            <w:hyperlink r:id="rId10" w:history="1">
              <w:r w:rsidR="000A1095" w:rsidRPr="00B8732B">
                <w:rPr>
                  <w:rStyle w:val="Hyperlink"/>
                  <w:rFonts w:cs="Arial"/>
                  <w:sz w:val="24"/>
                </w:rPr>
                <w:t>https://www.moma.org/learn/moma_learning/mona-hatoum-routes-ii-2002</w:t>
              </w:r>
            </w:hyperlink>
          </w:p>
          <w:p w:rsidR="000A1095" w:rsidRPr="00B8732B" w:rsidRDefault="00862F18" w:rsidP="00C144A6">
            <w:pPr>
              <w:rPr>
                <w:rFonts w:cs="Arial"/>
                <w:sz w:val="24"/>
              </w:rPr>
            </w:pPr>
            <w:hyperlink r:id="rId11" w:history="1">
              <w:r w:rsidR="000A1095" w:rsidRPr="00B8732B">
                <w:rPr>
                  <w:rStyle w:val="Hyperlink"/>
                  <w:rFonts w:cs="Arial"/>
                  <w:sz w:val="24"/>
                </w:rPr>
                <w:t>https://www.theguardian.com/media/greenslade/2016/feb/02/whats-missing-from-newspaper-coverage-of-migration-the-migrants</w:t>
              </w:r>
            </w:hyperlink>
          </w:p>
          <w:p w:rsidR="000A1095" w:rsidRPr="00B8732B" w:rsidRDefault="000A1095" w:rsidP="00C144A6">
            <w:pPr>
              <w:rPr>
                <w:rFonts w:cs="Arial"/>
                <w:sz w:val="24"/>
              </w:rPr>
            </w:pPr>
            <w:r w:rsidRPr="00B8732B">
              <w:rPr>
                <w:rFonts w:cs="Arial"/>
                <w:sz w:val="24"/>
              </w:rPr>
              <w:t>http://www.bbc.co.uk/news/world-europe-34519930</w:t>
            </w:r>
          </w:p>
        </w:tc>
      </w:tr>
      <w:tr w:rsidR="0046633B" w:rsidRPr="00B8732B" w:rsidTr="001F7F47">
        <w:trPr>
          <w:cantSplit/>
          <w:trHeight w:val="709"/>
        </w:trPr>
        <w:tc>
          <w:tcPr>
            <w:tcW w:w="675" w:type="dxa"/>
            <w:tcBorders>
              <w:top w:val="nil"/>
              <w:left w:val="single" w:sz="4" w:space="0" w:color="auto"/>
            </w:tcBorders>
            <w:textDirection w:val="btLr"/>
          </w:tcPr>
          <w:p w:rsidR="0046633B" w:rsidRPr="00B8732B" w:rsidRDefault="0046633B" w:rsidP="007C7C8B">
            <w:pPr>
              <w:ind w:left="113" w:right="113"/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3431" w:type="dxa"/>
          </w:tcPr>
          <w:p w:rsidR="0046633B" w:rsidRPr="00B8732B" w:rsidRDefault="00C144A6" w:rsidP="007C7C8B">
            <w:pPr>
              <w:rPr>
                <w:rFonts w:cs="Arial"/>
                <w:b/>
                <w:sz w:val="24"/>
              </w:rPr>
            </w:pPr>
            <w:r w:rsidRPr="00B8732B">
              <w:rPr>
                <w:rFonts w:cs="Arial"/>
                <w:b/>
                <w:sz w:val="24"/>
              </w:rPr>
              <w:t>Learning Intention</w:t>
            </w:r>
          </w:p>
        </w:tc>
        <w:tc>
          <w:tcPr>
            <w:tcW w:w="9842" w:type="dxa"/>
            <w:gridSpan w:val="2"/>
          </w:tcPr>
          <w:p w:rsidR="0046633B" w:rsidRPr="00B8732B" w:rsidRDefault="0046633B" w:rsidP="007C7C8B">
            <w:pPr>
              <w:rPr>
                <w:rFonts w:cs="Arial"/>
                <w:b/>
                <w:sz w:val="24"/>
              </w:rPr>
            </w:pPr>
            <w:r w:rsidRPr="00B8732B">
              <w:rPr>
                <w:rFonts w:cs="Arial"/>
                <w:b/>
                <w:sz w:val="24"/>
              </w:rPr>
              <w:t>Teaching Activities</w:t>
            </w:r>
          </w:p>
        </w:tc>
      </w:tr>
      <w:tr w:rsidR="0046633B" w:rsidRPr="00B8732B" w:rsidTr="001F7F47">
        <w:trPr>
          <w:cantSplit/>
          <w:trHeight w:val="1275"/>
        </w:trPr>
        <w:tc>
          <w:tcPr>
            <w:tcW w:w="675" w:type="dxa"/>
            <w:textDirection w:val="btLr"/>
          </w:tcPr>
          <w:p w:rsidR="0046633B" w:rsidRPr="00B8732B" w:rsidRDefault="0046633B" w:rsidP="007C7C8B">
            <w:pPr>
              <w:ind w:left="113" w:right="113"/>
              <w:jc w:val="center"/>
              <w:rPr>
                <w:rFonts w:cs="Arial"/>
                <w:b/>
                <w:sz w:val="24"/>
              </w:rPr>
            </w:pPr>
            <w:r w:rsidRPr="00B8732B">
              <w:rPr>
                <w:rFonts w:cs="Arial"/>
                <w:b/>
                <w:sz w:val="24"/>
              </w:rPr>
              <w:lastRenderedPageBreak/>
              <w:t>Lesson 1</w:t>
            </w:r>
          </w:p>
        </w:tc>
        <w:tc>
          <w:tcPr>
            <w:tcW w:w="3431" w:type="dxa"/>
          </w:tcPr>
          <w:p w:rsidR="002C6DA2" w:rsidRDefault="00C144A6" w:rsidP="002846D2">
            <w:pPr>
              <w:rPr>
                <w:rFonts w:cs="Arial"/>
                <w:sz w:val="24"/>
              </w:rPr>
            </w:pPr>
            <w:r w:rsidRPr="00B8732B">
              <w:rPr>
                <w:rFonts w:cs="Arial"/>
                <w:sz w:val="24"/>
              </w:rPr>
              <w:t>To exp</w:t>
            </w:r>
            <w:r w:rsidR="00137F17" w:rsidRPr="00B8732B">
              <w:rPr>
                <w:rFonts w:cs="Arial"/>
                <w:sz w:val="24"/>
              </w:rPr>
              <w:t>lore key word definitions</w:t>
            </w:r>
          </w:p>
          <w:p w:rsidR="004A63F9" w:rsidRPr="00B8732B" w:rsidRDefault="003C468E" w:rsidP="002846D2">
            <w:pPr>
              <w:rPr>
                <w:rFonts w:cs="Arial"/>
                <w:sz w:val="24"/>
              </w:rPr>
            </w:pPr>
            <w:r w:rsidRPr="004A63F9">
              <w:rPr>
                <w:rFonts w:cs="Arial"/>
                <w:sz w:val="24"/>
              </w:rPr>
              <w:t>To make connections between words and images</w:t>
            </w:r>
          </w:p>
          <w:p w:rsidR="00C144A6" w:rsidRPr="00B8732B" w:rsidRDefault="00C144A6" w:rsidP="002846D2">
            <w:pPr>
              <w:rPr>
                <w:rFonts w:cs="Arial"/>
                <w:sz w:val="24"/>
              </w:rPr>
            </w:pPr>
            <w:r w:rsidRPr="00B8732B">
              <w:rPr>
                <w:rFonts w:cs="Arial"/>
                <w:sz w:val="24"/>
              </w:rPr>
              <w:t>To discuss migration and pupil experiences</w:t>
            </w:r>
          </w:p>
        </w:tc>
        <w:tc>
          <w:tcPr>
            <w:tcW w:w="9842" w:type="dxa"/>
            <w:gridSpan w:val="2"/>
          </w:tcPr>
          <w:p w:rsidR="00920AFC" w:rsidRPr="00B8732B" w:rsidRDefault="00C144A6" w:rsidP="007C7C8B">
            <w:pPr>
              <w:rPr>
                <w:rFonts w:cs="Arial"/>
                <w:sz w:val="24"/>
              </w:rPr>
            </w:pPr>
            <w:r w:rsidRPr="00B8732B">
              <w:rPr>
                <w:rFonts w:cs="Arial"/>
                <w:b/>
                <w:sz w:val="24"/>
              </w:rPr>
              <w:t>Starter:</w:t>
            </w:r>
            <w:r w:rsidRPr="00B8732B">
              <w:rPr>
                <w:rFonts w:cs="Arial"/>
                <w:sz w:val="24"/>
              </w:rPr>
              <w:t xml:space="preserve"> Migration definition – think, pair, share </w:t>
            </w:r>
          </w:p>
          <w:p w:rsidR="00435948" w:rsidRPr="00B8732B" w:rsidRDefault="00435948" w:rsidP="007C7C8B">
            <w:pPr>
              <w:rPr>
                <w:rFonts w:cs="Arial"/>
                <w:sz w:val="24"/>
              </w:rPr>
            </w:pPr>
            <w:r w:rsidRPr="00B8732B">
              <w:rPr>
                <w:rFonts w:cs="Arial"/>
                <w:sz w:val="24"/>
              </w:rPr>
              <w:t xml:space="preserve">Students to try and match the word to the definition in pairs. </w:t>
            </w:r>
          </w:p>
          <w:p w:rsidR="004A63F9" w:rsidRDefault="00435948" w:rsidP="007C7C8B">
            <w:pPr>
              <w:rPr>
                <w:rFonts w:cs="Arial"/>
                <w:sz w:val="24"/>
              </w:rPr>
            </w:pPr>
            <w:r w:rsidRPr="00B8732B">
              <w:rPr>
                <w:rFonts w:cs="Arial"/>
                <w:sz w:val="24"/>
              </w:rPr>
              <w:t xml:space="preserve">Students to feedback to the class and discuss their thoughts. </w:t>
            </w:r>
          </w:p>
          <w:p w:rsidR="00435948" w:rsidRPr="00B8732B" w:rsidRDefault="00435948" w:rsidP="007C7C8B">
            <w:pPr>
              <w:rPr>
                <w:rFonts w:cs="Arial"/>
                <w:sz w:val="24"/>
              </w:rPr>
            </w:pPr>
            <w:r w:rsidRPr="00B8732B">
              <w:rPr>
                <w:rFonts w:cs="Arial"/>
                <w:sz w:val="24"/>
              </w:rPr>
              <w:t>Once this discussion has taken place, give the 3 images to each pair</w:t>
            </w:r>
            <w:r w:rsidR="00137F17" w:rsidRPr="00B8732B">
              <w:rPr>
                <w:rFonts w:cs="Arial"/>
                <w:sz w:val="24"/>
              </w:rPr>
              <w:t>. Each artwork has a connection of some sort to one of the words, can they try and match them.</w:t>
            </w:r>
          </w:p>
          <w:p w:rsidR="00137F17" w:rsidRPr="00B8732B" w:rsidRDefault="00137F17" w:rsidP="007C7C8B">
            <w:pPr>
              <w:rPr>
                <w:rFonts w:cs="Arial"/>
                <w:sz w:val="24"/>
              </w:rPr>
            </w:pPr>
            <w:r w:rsidRPr="00B8732B">
              <w:rPr>
                <w:rFonts w:cs="Arial"/>
                <w:sz w:val="24"/>
              </w:rPr>
              <w:t>Feedback to class – no right or wrong answers, art can tell a story and the story is in the eye of the beholder!</w:t>
            </w:r>
          </w:p>
          <w:p w:rsidR="00A35DE2" w:rsidRPr="00B8732B" w:rsidRDefault="00137F17" w:rsidP="007C7C8B">
            <w:pPr>
              <w:rPr>
                <w:rFonts w:cs="Arial"/>
                <w:sz w:val="24"/>
              </w:rPr>
            </w:pPr>
            <w:r w:rsidRPr="00B8732B">
              <w:rPr>
                <w:rFonts w:cs="Arial"/>
                <w:b/>
                <w:sz w:val="24"/>
              </w:rPr>
              <w:t>Main activity:</w:t>
            </w:r>
            <w:r w:rsidRPr="00B8732B">
              <w:rPr>
                <w:rFonts w:cs="Arial"/>
                <w:sz w:val="24"/>
              </w:rPr>
              <w:t xml:space="preserve"> </w:t>
            </w:r>
          </w:p>
          <w:p w:rsidR="00137F17" w:rsidRPr="00B8732B" w:rsidRDefault="00137F17" w:rsidP="00A35DE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B8732B">
              <w:rPr>
                <w:rFonts w:ascii="Arial" w:hAnsi="Arial" w:cs="Arial"/>
              </w:rPr>
              <w:t>Pupils to choose one of the images and stick into their sketchbooks. Pupils to create a mind map around the image, thinking of as many related words as they can. After 5 minutes as each student to discuss with a partner and see if they can come up with 5 extra words together.</w:t>
            </w:r>
          </w:p>
          <w:p w:rsidR="00A35DE2" w:rsidRPr="00B8732B" w:rsidRDefault="00A35DE2" w:rsidP="00A35DE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B8732B">
              <w:rPr>
                <w:rFonts w:ascii="Arial" w:hAnsi="Arial" w:cs="Arial"/>
              </w:rPr>
              <w:t xml:space="preserve">Students to take a question card and circulate the room following the </w:t>
            </w:r>
            <w:r w:rsidR="002D2DDA" w:rsidRPr="00B8732B">
              <w:rPr>
                <w:rFonts w:ascii="Arial" w:hAnsi="Arial" w:cs="Arial"/>
              </w:rPr>
              <w:t>instructions</w:t>
            </w:r>
            <w:r w:rsidRPr="00B8732B">
              <w:rPr>
                <w:rFonts w:ascii="Arial" w:hAnsi="Arial" w:cs="Arial"/>
              </w:rPr>
              <w:t xml:space="preserve"> on the PowerPoint. The teacher </w:t>
            </w:r>
            <w:r w:rsidR="004A63F9">
              <w:rPr>
                <w:rFonts w:ascii="Arial" w:hAnsi="Arial" w:cs="Arial"/>
              </w:rPr>
              <w:t xml:space="preserve">should record their discussions using a recording </w:t>
            </w:r>
            <w:proofErr w:type="spellStart"/>
            <w:r w:rsidR="004A63F9">
              <w:rPr>
                <w:rFonts w:ascii="Arial" w:hAnsi="Arial" w:cs="Arial"/>
              </w:rPr>
              <w:t>devide</w:t>
            </w:r>
            <w:proofErr w:type="spellEnd"/>
            <w:r w:rsidR="004A63F9">
              <w:rPr>
                <w:rFonts w:ascii="Arial" w:hAnsi="Arial" w:cs="Arial"/>
              </w:rPr>
              <w:t xml:space="preserve"> (</w:t>
            </w:r>
            <w:proofErr w:type="spellStart"/>
            <w:r w:rsidR="004A63F9">
              <w:rPr>
                <w:rFonts w:ascii="Arial" w:hAnsi="Arial" w:cs="Arial"/>
              </w:rPr>
              <w:t>eg</w:t>
            </w:r>
            <w:proofErr w:type="spellEnd"/>
            <w:r w:rsidR="004A63F9">
              <w:rPr>
                <w:rFonts w:ascii="Arial" w:hAnsi="Arial" w:cs="Arial"/>
              </w:rPr>
              <w:t>. iPhone)</w:t>
            </w:r>
          </w:p>
          <w:p w:rsidR="00137F17" w:rsidRPr="00B8732B" w:rsidRDefault="00A35DE2" w:rsidP="007C7C8B">
            <w:pPr>
              <w:rPr>
                <w:rFonts w:cs="Arial"/>
                <w:sz w:val="24"/>
              </w:rPr>
            </w:pPr>
            <w:r w:rsidRPr="00B8732B">
              <w:rPr>
                <w:rFonts w:cs="Arial"/>
                <w:b/>
                <w:sz w:val="24"/>
              </w:rPr>
              <w:t>Plenary:</w:t>
            </w:r>
            <w:r w:rsidR="002D2DDA" w:rsidRPr="00B8732B">
              <w:rPr>
                <w:rFonts w:cs="Arial"/>
                <w:b/>
                <w:sz w:val="24"/>
              </w:rPr>
              <w:t xml:space="preserve"> </w:t>
            </w:r>
            <w:r w:rsidR="002D2DDA" w:rsidRPr="00B8732B">
              <w:rPr>
                <w:rFonts w:cs="Arial"/>
                <w:sz w:val="24"/>
              </w:rPr>
              <w:t>Select migrant stories to play from BBC website. Questioning:</w:t>
            </w:r>
          </w:p>
          <w:p w:rsidR="002D2DDA" w:rsidRPr="00B8732B" w:rsidRDefault="002D2DDA" w:rsidP="007C7C8B">
            <w:pPr>
              <w:rPr>
                <w:rFonts w:cs="Arial"/>
                <w:sz w:val="24"/>
              </w:rPr>
            </w:pPr>
            <w:r w:rsidRPr="00B8732B">
              <w:rPr>
                <w:rFonts w:cs="Arial"/>
                <w:sz w:val="24"/>
              </w:rPr>
              <w:t>Why do the migrants choose to take such dangerous journeys?</w:t>
            </w:r>
          </w:p>
          <w:p w:rsidR="002D2DDA" w:rsidRPr="00B8732B" w:rsidRDefault="002D2DDA" w:rsidP="007C7C8B">
            <w:pPr>
              <w:rPr>
                <w:rFonts w:cs="Arial"/>
                <w:sz w:val="24"/>
              </w:rPr>
            </w:pPr>
            <w:r w:rsidRPr="00B8732B">
              <w:rPr>
                <w:rFonts w:cs="Arial"/>
                <w:sz w:val="24"/>
              </w:rPr>
              <w:t>Why don’t they fly?</w:t>
            </w:r>
          </w:p>
          <w:p w:rsidR="002D2DDA" w:rsidRPr="00B8732B" w:rsidRDefault="002D2DDA" w:rsidP="007C7C8B">
            <w:pPr>
              <w:rPr>
                <w:rFonts w:cs="Arial"/>
                <w:sz w:val="24"/>
              </w:rPr>
            </w:pPr>
            <w:r w:rsidRPr="00B8732B">
              <w:rPr>
                <w:rFonts w:cs="Arial"/>
                <w:sz w:val="24"/>
              </w:rPr>
              <w:t>Has their journey been worth it?</w:t>
            </w:r>
          </w:p>
          <w:p w:rsidR="002D2DDA" w:rsidRPr="00B8732B" w:rsidRDefault="002D2DDA" w:rsidP="007C7C8B">
            <w:pPr>
              <w:rPr>
                <w:rFonts w:cs="Arial"/>
                <w:b/>
                <w:sz w:val="24"/>
              </w:rPr>
            </w:pPr>
            <w:r w:rsidRPr="00B8732B">
              <w:rPr>
                <w:rFonts w:cs="Arial"/>
                <w:sz w:val="24"/>
              </w:rPr>
              <w:t>What would you do?</w:t>
            </w:r>
          </w:p>
        </w:tc>
      </w:tr>
      <w:tr w:rsidR="0046633B" w:rsidRPr="00B8732B" w:rsidTr="001F7F47">
        <w:trPr>
          <w:cantSplit/>
          <w:trHeight w:val="1276"/>
        </w:trPr>
        <w:tc>
          <w:tcPr>
            <w:tcW w:w="675" w:type="dxa"/>
            <w:textDirection w:val="btLr"/>
          </w:tcPr>
          <w:p w:rsidR="0046633B" w:rsidRPr="00B8732B" w:rsidRDefault="0046633B" w:rsidP="007C7C8B">
            <w:pPr>
              <w:ind w:left="113" w:right="113"/>
              <w:jc w:val="center"/>
              <w:rPr>
                <w:rFonts w:cs="Arial"/>
                <w:b/>
                <w:sz w:val="24"/>
              </w:rPr>
            </w:pPr>
            <w:r w:rsidRPr="00B8732B">
              <w:rPr>
                <w:rFonts w:cs="Arial"/>
                <w:b/>
                <w:sz w:val="24"/>
              </w:rPr>
              <w:lastRenderedPageBreak/>
              <w:t>Lesson 2</w:t>
            </w:r>
          </w:p>
        </w:tc>
        <w:tc>
          <w:tcPr>
            <w:tcW w:w="3431" w:type="dxa"/>
          </w:tcPr>
          <w:p w:rsidR="00A35DE2" w:rsidRPr="00B8732B" w:rsidRDefault="006D6E8E" w:rsidP="002517BF">
            <w:pPr>
              <w:rPr>
                <w:rFonts w:cs="Arial"/>
                <w:sz w:val="24"/>
              </w:rPr>
            </w:pPr>
            <w:r w:rsidRPr="00B8732B">
              <w:rPr>
                <w:rFonts w:cs="Arial"/>
                <w:sz w:val="24"/>
              </w:rPr>
              <w:t>To discuss borders and what they mean to us.</w:t>
            </w:r>
          </w:p>
          <w:p w:rsidR="006D6E8E" w:rsidRPr="00B8732B" w:rsidRDefault="006D6E8E" w:rsidP="002517BF">
            <w:pPr>
              <w:rPr>
                <w:rFonts w:cs="Arial"/>
                <w:sz w:val="24"/>
              </w:rPr>
            </w:pPr>
            <w:r w:rsidRPr="00B8732B">
              <w:rPr>
                <w:rFonts w:cs="Arial"/>
                <w:sz w:val="24"/>
              </w:rPr>
              <w:t>To consider the work of Layla Curtis; he</w:t>
            </w:r>
            <w:r w:rsidR="00373BD4" w:rsidRPr="00B8732B">
              <w:rPr>
                <w:rFonts w:cs="Arial"/>
                <w:sz w:val="24"/>
              </w:rPr>
              <w:t>r</w:t>
            </w:r>
            <w:r w:rsidRPr="00B8732B">
              <w:rPr>
                <w:rFonts w:cs="Arial"/>
                <w:sz w:val="24"/>
              </w:rPr>
              <w:t xml:space="preserve"> processes and the issues she explores.</w:t>
            </w:r>
          </w:p>
          <w:p w:rsidR="006D6E8E" w:rsidRPr="00B8732B" w:rsidRDefault="006D6E8E" w:rsidP="002517BF">
            <w:pPr>
              <w:rPr>
                <w:rFonts w:cs="Arial"/>
                <w:sz w:val="24"/>
              </w:rPr>
            </w:pPr>
            <w:r w:rsidRPr="00B8732B">
              <w:rPr>
                <w:rFonts w:cs="Arial"/>
                <w:sz w:val="24"/>
              </w:rPr>
              <w:t xml:space="preserve">To be able to accurately cut out intricate shapes. </w:t>
            </w:r>
          </w:p>
          <w:p w:rsidR="000A1095" w:rsidRPr="00B8732B" w:rsidRDefault="000A1095" w:rsidP="002517BF">
            <w:pPr>
              <w:rPr>
                <w:rFonts w:cs="Arial"/>
                <w:sz w:val="24"/>
              </w:rPr>
            </w:pPr>
          </w:p>
        </w:tc>
        <w:tc>
          <w:tcPr>
            <w:tcW w:w="9842" w:type="dxa"/>
            <w:gridSpan w:val="2"/>
          </w:tcPr>
          <w:p w:rsidR="00CC5A67" w:rsidRPr="00B8732B" w:rsidRDefault="00A35DE2" w:rsidP="007C7C8B">
            <w:pPr>
              <w:rPr>
                <w:rFonts w:cs="Arial"/>
                <w:sz w:val="24"/>
              </w:rPr>
            </w:pPr>
            <w:r w:rsidRPr="00B8732B">
              <w:rPr>
                <w:rFonts w:cs="Arial"/>
                <w:b/>
                <w:sz w:val="24"/>
              </w:rPr>
              <w:t xml:space="preserve">Starter: </w:t>
            </w:r>
            <w:r w:rsidRPr="00B8732B">
              <w:rPr>
                <w:rFonts w:cs="Arial"/>
                <w:sz w:val="24"/>
              </w:rPr>
              <w:t>As students enter the room the teacher plays the audio</w:t>
            </w:r>
            <w:r w:rsidR="00CC5A67" w:rsidRPr="00B8732B">
              <w:rPr>
                <w:rFonts w:cs="Arial"/>
                <w:sz w:val="24"/>
              </w:rPr>
              <w:t xml:space="preserve"> of last lesson</w:t>
            </w:r>
            <w:r w:rsidR="00CB38BA">
              <w:rPr>
                <w:rFonts w:cs="Arial"/>
                <w:sz w:val="24"/>
              </w:rPr>
              <w:t>’</w:t>
            </w:r>
            <w:r w:rsidR="00CC5A67" w:rsidRPr="00B8732B">
              <w:rPr>
                <w:rFonts w:cs="Arial"/>
                <w:sz w:val="24"/>
              </w:rPr>
              <w:t>s discussions. Students find their seats, equipment out etc. as this is playing.</w:t>
            </w:r>
          </w:p>
          <w:p w:rsidR="00CC5A67" w:rsidRPr="00B8732B" w:rsidRDefault="00CC5A67" w:rsidP="00CC5A67">
            <w:pPr>
              <w:rPr>
                <w:rFonts w:cs="Arial"/>
                <w:sz w:val="24"/>
              </w:rPr>
            </w:pPr>
            <w:r w:rsidRPr="00B8732B">
              <w:rPr>
                <w:rFonts w:cs="Arial"/>
                <w:sz w:val="24"/>
              </w:rPr>
              <w:t>Keep the slide with BORDERS written on it so students can consider the word whilst the audio is playing – Student questioning - what does this mean? Why do borders exist? Are they fair?</w:t>
            </w:r>
          </w:p>
          <w:p w:rsidR="00CC5A67" w:rsidRPr="00B8732B" w:rsidRDefault="00CC5A67" w:rsidP="00CC5A67">
            <w:pPr>
              <w:rPr>
                <w:rFonts w:cs="Arial"/>
                <w:sz w:val="24"/>
              </w:rPr>
            </w:pPr>
            <w:r w:rsidRPr="00B8732B">
              <w:rPr>
                <w:rFonts w:cs="Arial"/>
                <w:sz w:val="24"/>
              </w:rPr>
              <w:t>Use the name generator to randomly pick members of the class to contribute:</w:t>
            </w:r>
          </w:p>
          <w:p w:rsidR="00A35DE2" w:rsidRPr="00B8732B" w:rsidRDefault="00CC5A67" w:rsidP="00CC5A67">
            <w:pPr>
              <w:rPr>
                <w:rFonts w:cs="Arial"/>
                <w:b/>
                <w:sz w:val="24"/>
              </w:rPr>
            </w:pPr>
            <w:r w:rsidRPr="00B8732B">
              <w:rPr>
                <w:rFonts w:cs="Arial"/>
                <w:b/>
                <w:sz w:val="24"/>
              </w:rPr>
              <w:t>https://www.classtools.net/random-name-picker/</w:t>
            </w:r>
          </w:p>
          <w:p w:rsidR="00A35DE2" w:rsidRPr="00B8732B" w:rsidRDefault="00CC5A67" w:rsidP="007C7C8B">
            <w:pPr>
              <w:rPr>
                <w:rFonts w:cs="Arial"/>
                <w:sz w:val="24"/>
              </w:rPr>
            </w:pPr>
            <w:r w:rsidRPr="00B8732B">
              <w:rPr>
                <w:rFonts w:cs="Arial"/>
                <w:b/>
                <w:sz w:val="24"/>
              </w:rPr>
              <w:t>Main:</w:t>
            </w:r>
            <w:r w:rsidRPr="00B8732B">
              <w:rPr>
                <w:rFonts w:cs="Arial"/>
                <w:sz w:val="24"/>
              </w:rPr>
              <w:t xml:space="preserve"> </w:t>
            </w:r>
            <w:r w:rsidR="00A35DE2" w:rsidRPr="00B8732B">
              <w:rPr>
                <w:rFonts w:cs="Arial"/>
                <w:sz w:val="24"/>
              </w:rPr>
              <w:t>Layla Curtis</w:t>
            </w:r>
            <w:r w:rsidR="002D2DDA" w:rsidRPr="00B8732B">
              <w:rPr>
                <w:rFonts w:cs="Arial"/>
                <w:sz w:val="24"/>
              </w:rPr>
              <w:t xml:space="preserve"> introduction – class discussion.</w:t>
            </w:r>
          </w:p>
          <w:p w:rsidR="002D2DDA" w:rsidRPr="00B8732B" w:rsidRDefault="002D2DDA" w:rsidP="007C7C8B">
            <w:pPr>
              <w:rPr>
                <w:rFonts w:cs="Arial"/>
                <w:sz w:val="24"/>
              </w:rPr>
            </w:pPr>
            <w:r w:rsidRPr="00B8732B">
              <w:rPr>
                <w:rFonts w:cs="Arial"/>
                <w:sz w:val="24"/>
              </w:rPr>
              <w:t>Give each small group of students a selection of maps (see resources for Lesson 2</w:t>
            </w:r>
            <w:r w:rsidR="00DB0BC2" w:rsidRPr="00B8732B">
              <w:rPr>
                <w:rFonts w:cs="Arial"/>
                <w:sz w:val="24"/>
              </w:rPr>
              <w:t>, ideally print A3</w:t>
            </w:r>
            <w:r w:rsidRPr="00B8732B">
              <w:rPr>
                <w:rFonts w:cs="Arial"/>
                <w:sz w:val="24"/>
              </w:rPr>
              <w:t>). Ask students to select and discuss the maps. Some are current maps, some are old, so represent the world in a different way.</w:t>
            </w:r>
          </w:p>
          <w:p w:rsidR="0013727F" w:rsidRPr="00B8732B" w:rsidRDefault="0013727F" w:rsidP="007C7C8B">
            <w:pPr>
              <w:rPr>
                <w:rFonts w:cs="Arial"/>
                <w:sz w:val="24"/>
              </w:rPr>
            </w:pPr>
            <w:r w:rsidRPr="00B8732B">
              <w:rPr>
                <w:rFonts w:cs="Arial"/>
                <w:sz w:val="24"/>
              </w:rPr>
              <w:t>Demonstration</w:t>
            </w:r>
          </w:p>
          <w:p w:rsidR="002D2DDA" w:rsidRPr="00B8732B" w:rsidRDefault="002D2DDA" w:rsidP="007C7C8B">
            <w:pPr>
              <w:rPr>
                <w:rFonts w:cs="Arial"/>
                <w:sz w:val="24"/>
              </w:rPr>
            </w:pPr>
            <w:r w:rsidRPr="00B8732B">
              <w:rPr>
                <w:rFonts w:cs="Arial"/>
                <w:sz w:val="24"/>
              </w:rPr>
              <w:t>Students can each be given a plastic wallet / make a folder from sugar paper. They should discuss their ideas with the students on their table as they begin cutting out selected piece of the maps.</w:t>
            </w:r>
          </w:p>
          <w:p w:rsidR="007842D5" w:rsidRPr="00B8732B" w:rsidRDefault="00A35DE2" w:rsidP="007C7C8B">
            <w:pPr>
              <w:rPr>
                <w:rFonts w:cs="Arial"/>
                <w:b/>
                <w:sz w:val="24"/>
              </w:rPr>
            </w:pPr>
            <w:r w:rsidRPr="00B8732B">
              <w:rPr>
                <w:rFonts w:cs="Arial"/>
                <w:b/>
                <w:sz w:val="24"/>
              </w:rPr>
              <w:t xml:space="preserve">Plenary: </w:t>
            </w:r>
            <w:r w:rsidR="002D2DDA" w:rsidRPr="00B8732B">
              <w:rPr>
                <w:rFonts w:cs="Arial"/>
                <w:sz w:val="24"/>
              </w:rPr>
              <w:t xml:space="preserve">Changing perspectives - </w:t>
            </w:r>
            <w:r w:rsidRPr="00B8732B">
              <w:rPr>
                <w:rFonts w:cs="Arial"/>
                <w:sz w:val="24"/>
              </w:rPr>
              <w:t>Stop spreading hate</w:t>
            </w:r>
            <w:r w:rsidR="002D2DDA" w:rsidRPr="00B8732B">
              <w:rPr>
                <w:rFonts w:cs="Arial"/>
                <w:sz w:val="24"/>
              </w:rPr>
              <w:t xml:space="preserve"> images Vs Hans </w:t>
            </w:r>
            <w:proofErr w:type="spellStart"/>
            <w:r w:rsidR="002D2DDA" w:rsidRPr="00B8732B">
              <w:rPr>
                <w:rFonts w:cs="Arial"/>
                <w:sz w:val="24"/>
              </w:rPr>
              <w:t>Rosling</w:t>
            </w:r>
            <w:proofErr w:type="spellEnd"/>
            <w:r w:rsidR="002D2DDA" w:rsidRPr="00B8732B">
              <w:rPr>
                <w:rFonts w:cs="Arial"/>
                <w:sz w:val="24"/>
              </w:rPr>
              <w:t xml:space="preserve"> </w:t>
            </w:r>
            <w:proofErr w:type="spellStart"/>
            <w:r w:rsidR="002D2DDA" w:rsidRPr="00B8732B">
              <w:rPr>
                <w:rFonts w:cs="Arial"/>
                <w:sz w:val="24"/>
              </w:rPr>
              <w:t>factpod</w:t>
            </w:r>
            <w:proofErr w:type="spellEnd"/>
          </w:p>
        </w:tc>
      </w:tr>
      <w:tr w:rsidR="0046633B" w:rsidRPr="00B8732B" w:rsidTr="001F7F47">
        <w:trPr>
          <w:cantSplit/>
          <w:trHeight w:val="699"/>
        </w:trPr>
        <w:tc>
          <w:tcPr>
            <w:tcW w:w="675" w:type="dxa"/>
            <w:textDirection w:val="btLr"/>
          </w:tcPr>
          <w:p w:rsidR="0046633B" w:rsidRPr="00B8732B" w:rsidRDefault="0046633B" w:rsidP="007C7C8B">
            <w:pPr>
              <w:ind w:left="113" w:right="113"/>
              <w:jc w:val="center"/>
              <w:rPr>
                <w:rFonts w:cs="Arial"/>
                <w:b/>
                <w:sz w:val="24"/>
              </w:rPr>
            </w:pPr>
            <w:r w:rsidRPr="00B8732B">
              <w:rPr>
                <w:rFonts w:cs="Arial"/>
                <w:b/>
                <w:sz w:val="24"/>
              </w:rPr>
              <w:lastRenderedPageBreak/>
              <w:t>Lesson 3</w:t>
            </w:r>
          </w:p>
        </w:tc>
        <w:tc>
          <w:tcPr>
            <w:tcW w:w="3431" w:type="dxa"/>
          </w:tcPr>
          <w:p w:rsidR="009555DC" w:rsidRPr="00B8732B" w:rsidRDefault="0013727F" w:rsidP="002846D2">
            <w:pPr>
              <w:rPr>
                <w:rFonts w:cs="Arial"/>
                <w:sz w:val="24"/>
              </w:rPr>
            </w:pPr>
            <w:r w:rsidRPr="00B8732B">
              <w:rPr>
                <w:rFonts w:cs="Arial"/>
                <w:sz w:val="24"/>
              </w:rPr>
              <w:t>To be able to look for symbolism and stories in works of art.</w:t>
            </w:r>
          </w:p>
          <w:p w:rsidR="0013727F" w:rsidRPr="00B8732B" w:rsidRDefault="0013727F" w:rsidP="002846D2">
            <w:pPr>
              <w:rPr>
                <w:rFonts w:cs="Arial"/>
                <w:sz w:val="24"/>
              </w:rPr>
            </w:pPr>
            <w:r w:rsidRPr="00B8732B">
              <w:rPr>
                <w:rFonts w:cs="Arial"/>
                <w:sz w:val="24"/>
              </w:rPr>
              <w:t>To be able to describe the story YOUR art might try and tell</w:t>
            </w:r>
          </w:p>
          <w:p w:rsidR="0013727F" w:rsidRPr="00B8732B" w:rsidRDefault="0013727F" w:rsidP="002846D2">
            <w:pPr>
              <w:rPr>
                <w:rFonts w:cs="Arial"/>
                <w:sz w:val="24"/>
              </w:rPr>
            </w:pPr>
            <w:r w:rsidRPr="00B8732B">
              <w:rPr>
                <w:rFonts w:cs="Arial"/>
                <w:sz w:val="24"/>
              </w:rPr>
              <w:t>To be able to arrange your collaged pieces with reference to your story and Layla Curtis’ work</w:t>
            </w:r>
          </w:p>
        </w:tc>
        <w:tc>
          <w:tcPr>
            <w:tcW w:w="9842" w:type="dxa"/>
            <w:gridSpan w:val="2"/>
          </w:tcPr>
          <w:p w:rsidR="006D6E8E" w:rsidRPr="00B8732B" w:rsidRDefault="006D6E8E" w:rsidP="007C7C8B">
            <w:pPr>
              <w:rPr>
                <w:rFonts w:cs="Arial"/>
                <w:sz w:val="24"/>
              </w:rPr>
            </w:pPr>
            <w:r w:rsidRPr="00B8732B">
              <w:rPr>
                <w:rFonts w:cs="Arial"/>
                <w:b/>
                <w:sz w:val="24"/>
              </w:rPr>
              <w:t xml:space="preserve">Starter: </w:t>
            </w:r>
            <w:r w:rsidR="0013727F" w:rsidRPr="00B8732B">
              <w:rPr>
                <w:rFonts w:cs="Arial"/>
                <w:sz w:val="24"/>
              </w:rPr>
              <w:t>Pictures</w:t>
            </w:r>
            <w:r w:rsidRPr="00B8732B">
              <w:rPr>
                <w:rFonts w:cs="Arial"/>
                <w:sz w:val="24"/>
              </w:rPr>
              <w:t xml:space="preserve"> can tell a story</w:t>
            </w:r>
            <w:r w:rsidR="0013727F" w:rsidRPr="00B8732B">
              <w:rPr>
                <w:rFonts w:cs="Arial"/>
                <w:sz w:val="24"/>
              </w:rPr>
              <w:t xml:space="preserve"> PowerPoint</w:t>
            </w:r>
          </w:p>
          <w:p w:rsidR="00DB0BC2" w:rsidRPr="00B8732B" w:rsidRDefault="00A35DE2" w:rsidP="007C7C8B">
            <w:pPr>
              <w:rPr>
                <w:rFonts w:cs="Arial"/>
                <w:sz w:val="24"/>
              </w:rPr>
            </w:pPr>
            <w:r w:rsidRPr="00B8732B">
              <w:rPr>
                <w:rFonts w:cs="Arial"/>
                <w:b/>
                <w:sz w:val="24"/>
              </w:rPr>
              <w:t xml:space="preserve">Main: </w:t>
            </w:r>
            <w:r w:rsidRPr="00B8732B">
              <w:rPr>
                <w:rFonts w:cs="Arial"/>
                <w:sz w:val="24"/>
              </w:rPr>
              <w:t>Continue Layla Curtis</w:t>
            </w:r>
            <w:r w:rsidR="00DB0BC2" w:rsidRPr="00B8732B">
              <w:rPr>
                <w:rFonts w:cs="Arial"/>
                <w:sz w:val="24"/>
              </w:rPr>
              <w:t xml:space="preserve"> (cutting)</w:t>
            </w:r>
            <w:r w:rsidR="0013727F" w:rsidRPr="00B8732B">
              <w:rPr>
                <w:rFonts w:cs="Arial"/>
                <w:sz w:val="24"/>
              </w:rPr>
              <w:t xml:space="preserve"> (recap demonstration)</w:t>
            </w:r>
          </w:p>
          <w:p w:rsidR="006D6E8E" w:rsidRPr="00B8732B" w:rsidRDefault="00DB0BC2" w:rsidP="007C7C8B">
            <w:pPr>
              <w:rPr>
                <w:rFonts w:cs="Arial"/>
                <w:sz w:val="24"/>
              </w:rPr>
            </w:pPr>
            <w:r w:rsidRPr="00B8732B">
              <w:rPr>
                <w:rFonts w:cs="Arial"/>
                <w:sz w:val="24"/>
              </w:rPr>
              <w:t>What story will you try and tell through your revised map? THINK, PAIR, SHARE</w:t>
            </w:r>
          </w:p>
          <w:p w:rsidR="00DB0BC2" w:rsidRPr="00B8732B" w:rsidRDefault="00DB0BC2" w:rsidP="007C7C8B">
            <w:pPr>
              <w:rPr>
                <w:rFonts w:cs="Arial"/>
                <w:sz w:val="24"/>
              </w:rPr>
            </w:pPr>
            <w:r w:rsidRPr="00B8732B">
              <w:rPr>
                <w:rFonts w:cs="Arial"/>
                <w:sz w:val="24"/>
              </w:rPr>
              <w:t>Student to begin arranging their new countries / pieces into some sort of form BEFORE STICKING!</w:t>
            </w:r>
          </w:p>
          <w:p w:rsidR="007E43A7" w:rsidRPr="00B8732B" w:rsidRDefault="00A35DE2" w:rsidP="007C7C8B">
            <w:pPr>
              <w:rPr>
                <w:rFonts w:cs="Arial"/>
                <w:sz w:val="24"/>
              </w:rPr>
            </w:pPr>
            <w:r w:rsidRPr="00B8732B">
              <w:rPr>
                <w:rFonts w:cs="Arial"/>
                <w:b/>
                <w:sz w:val="24"/>
              </w:rPr>
              <w:t xml:space="preserve">Plenary: </w:t>
            </w:r>
            <w:r w:rsidRPr="00B8732B">
              <w:rPr>
                <w:rFonts w:cs="Arial"/>
                <w:sz w:val="24"/>
              </w:rPr>
              <w:t>Class appreciation WWW and EBI about 2 pieces of artwork</w:t>
            </w:r>
          </w:p>
          <w:p w:rsidR="0013727F" w:rsidRPr="00B8732B" w:rsidRDefault="0013727F" w:rsidP="007C7C8B">
            <w:pPr>
              <w:rPr>
                <w:rFonts w:cs="Arial"/>
                <w:b/>
                <w:sz w:val="24"/>
              </w:rPr>
            </w:pPr>
            <w:r w:rsidRPr="00B8732B">
              <w:rPr>
                <w:rFonts w:cs="Arial"/>
                <w:sz w:val="24"/>
              </w:rPr>
              <w:t xml:space="preserve">Quick demonstration to show how to stick </w:t>
            </w:r>
          </w:p>
          <w:p w:rsidR="00DB0BC2" w:rsidRPr="00B8732B" w:rsidRDefault="00DB0BC2" w:rsidP="007C7C8B">
            <w:pPr>
              <w:rPr>
                <w:rFonts w:cs="Arial"/>
                <w:sz w:val="24"/>
              </w:rPr>
            </w:pPr>
            <w:r w:rsidRPr="00B8732B">
              <w:rPr>
                <w:rFonts w:cs="Arial"/>
                <w:sz w:val="24"/>
              </w:rPr>
              <w:t>Students to then return to their work, consider the evaluations that have taken place, make any changes to their work and then begin sticking it down.</w:t>
            </w:r>
          </w:p>
        </w:tc>
      </w:tr>
      <w:tr w:rsidR="0046633B" w:rsidRPr="00B8732B" w:rsidTr="001F7F47">
        <w:trPr>
          <w:cantSplit/>
          <w:trHeight w:val="1276"/>
        </w:trPr>
        <w:tc>
          <w:tcPr>
            <w:tcW w:w="675" w:type="dxa"/>
            <w:textDirection w:val="btLr"/>
          </w:tcPr>
          <w:p w:rsidR="0046633B" w:rsidRPr="00B8732B" w:rsidRDefault="0046633B" w:rsidP="007C7C8B">
            <w:pPr>
              <w:ind w:left="113" w:right="113"/>
              <w:jc w:val="center"/>
              <w:rPr>
                <w:rFonts w:cs="Arial"/>
                <w:b/>
                <w:sz w:val="24"/>
              </w:rPr>
            </w:pPr>
            <w:r w:rsidRPr="00B8732B">
              <w:rPr>
                <w:rFonts w:cs="Arial"/>
                <w:b/>
                <w:sz w:val="24"/>
              </w:rPr>
              <w:lastRenderedPageBreak/>
              <w:t>Lesson 4</w:t>
            </w:r>
          </w:p>
        </w:tc>
        <w:tc>
          <w:tcPr>
            <w:tcW w:w="3431" w:type="dxa"/>
          </w:tcPr>
          <w:p w:rsidR="009555DC" w:rsidRPr="00B8732B" w:rsidRDefault="00331F02" w:rsidP="007C7C8B">
            <w:pPr>
              <w:rPr>
                <w:rFonts w:cs="Arial"/>
                <w:sz w:val="24"/>
              </w:rPr>
            </w:pPr>
            <w:r w:rsidRPr="00B8732B">
              <w:rPr>
                <w:rFonts w:cs="Arial"/>
                <w:sz w:val="24"/>
              </w:rPr>
              <w:t>To be able to discuss WHY a work of art might be telling us something about migration</w:t>
            </w:r>
          </w:p>
          <w:p w:rsidR="00A952FE" w:rsidRPr="00B8732B" w:rsidRDefault="00A952FE" w:rsidP="007C7C8B">
            <w:pPr>
              <w:rPr>
                <w:rFonts w:cs="Arial"/>
                <w:sz w:val="24"/>
              </w:rPr>
            </w:pPr>
          </w:p>
          <w:p w:rsidR="00A952FE" w:rsidRPr="00B8732B" w:rsidRDefault="00A952FE" w:rsidP="007C7C8B">
            <w:pPr>
              <w:rPr>
                <w:rFonts w:cs="Arial"/>
                <w:sz w:val="24"/>
              </w:rPr>
            </w:pPr>
            <w:r w:rsidRPr="00B8732B">
              <w:rPr>
                <w:rFonts w:cs="Arial"/>
                <w:sz w:val="24"/>
              </w:rPr>
              <w:t xml:space="preserve">To discuss the symbolism and stories in Mona </w:t>
            </w:r>
            <w:proofErr w:type="spellStart"/>
            <w:r w:rsidRPr="00B8732B">
              <w:rPr>
                <w:rFonts w:cs="Arial"/>
                <w:sz w:val="24"/>
              </w:rPr>
              <w:t>Hatoum’s</w:t>
            </w:r>
            <w:proofErr w:type="spellEnd"/>
            <w:r w:rsidRPr="00B8732B">
              <w:rPr>
                <w:rFonts w:cs="Arial"/>
                <w:sz w:val="24"/>
              </w:rPr>
              <w:t xml:space="preserve"> map series.</w:t>
            </w:r>
          </w:p>
          <w:p w:rsidR="008506CD" w:rsidRPr="00B8732B" w:rsidRDefault="008506CD" w:rsidP="007C7C8B">
            <w:pPr>
              <w:rPr>
                <w:rFonts w:cs="Arial"/>
                <w:sz w:val="24"/>
              </w:rPr>
            </w:pPr>
          </w:p>
          <w:p w:rsidR="008506CD" w:rsidRPr="00B8732B" w:rsidRDefault="008506CD" w:rsidP="007C7C8B">
            <w:pPr>
              <w:rPr>
                <w:rFonts w:cs="Arial"/>
                <w:sz w:val="24"/>
              </w:rPr>
            </w:pPr>
            <w:r w:rsidRPr="00B8732B">
              <w:rPr>
                <w:rFonts w:cs="Arial"/>
                <w:sz w:val="24"/>
              </w:rPr>
              <w:t>To be able to use newspaper articles and your own experiences to create YOUR map full of symbolism and stories.</w:t>
            </w:r>
          </w:p>
        </w:tc>
        <w:tc>
          <w:tcPr>
            <w:tcW w:w="9842" w:type="dxa"/>
            <w:gridSpan w:val="2"/>
          </w:tcPr>
          <w:p w:rsidR="006D6E8E" w:rsidRPr="00B8732B" w:rsidRDefault="006D6E8E" w:rsidP="006D6E8E">
            <w:pPr>
              <w:rPr>
                <w:rFonts w:cs="Arial"/>
                <w:sz w:val="24"/>
              </w:rPr>
            </w:pPr>
            <w:r w:rsidRPr="00B8732B">
              <w:rPr>
                <w:rFonts w:cs="Arial"/>
                <w:b/>
                <w:sz w:val="24"/>
              </w:rPr>
              <w:t xml:space="preserve">Starter: </w:t>
            </w:r>
            <w:r w:rsidR="0071645B">
              <w:rPr>
                <w:rFonts w:cs="Arial"/>
                <w:sz w:val="24"/>
              </w:rPr>
              <w:t xml:space="preserve">Click on link to </w:t>
            </w:r>
            <w:proofErr w:type="spellStart"/>
            <w:r w:rsidRPr="00B8732B">
              <w:rPr>
                <w:rFonts w:cs="Arial"/>
                <w:sz w:val="24"/>
              </w:rPr>
              <w:t>Moma</w:t>
            </w:r>
            <w:proofErr w:type="spellEnd"/>
            <w:r w:rsidRPr="00B8732B">
              <w:rPr>
                <w:rFonts w:cs="Arial"/>
                <w:sz w:val="24"/>
              </w:rPr>
              <w:t xml:space="preserve"> artists – how do they explore migration</w:t>
            </w:r>
            <w:r w:rsidR="0071645B">
              <w:rPr>
                <w:rFonts w:cs="Arial"/>
                <w:sz w:val="24"/>
              </w:rPr>
              <w:t>?</w:t>
            </w:r>
            <w:r w:rsidR="00A952FE" w:rsidRPr="00B8732B">
              <w:rPr>
                <w:rFonts w:cs="Arial"/>
                <w:sz w:val="24"/>
              </w:rPr>
              <w:t xml:space="preserve"> Class discussion using random name generator from lesson 2. Begin by showing students the images without any background information.</w:t>
            </w:r>
          </w:p>
          <w:p w:rsidR="006D6E8E" w:rsidRPr="00B8732B" w:rsidRDefault="00A952FE" w:rsidP="007C7C8B">
            <w:pPr>
              <w:rPr>
                <w:rFonts w:cs="Arial"/>
                <w:sz w:val="24"/>
              </w:rPr>
            </w:pPr>
            <w:r w:rsidRPr="00B8732B">
              <w:rPr>
                <w:rFonts w:cs="Arial"/>
                <w:b/>
                <w:sz w:val="24"/>
              </w:rPr>
              <w:t xml:space="preserve">Main: </w:t>
            </w:r>
            <w:r w:rsidRPr="00B8732B">
              <w:rPr>
                <w:rFonts w:cs="Arial"/>
                <w:sz w:val="24"/>
              </w:rPr>
              <w:t xml:space="preserve">Artists in focus - Mona </w:t>
            </w:r>
            <w:proofErr w:type="spellStart"/>
            <w:r w:rsidRPr="00B8732B">
              <w:rPr>
                <w:rFonts w:cs="Arial"/>
                <w:sz w:val="24"/>
              </w:rPr>
              <w:t>Hatoum</w:t>
            </w:r>
            <w:proofErr w:type="spellEnd"/>
          </w:p>
          <w:p w:rsidR="00A952FE" w:rsidRPr="00B8732B" w:rsidRDefault="00A952FE" w:rsidP="007C7C8B">
            <w:pPr>
              <w:rPr>
                <w:rFonts w:cs="Arial"/>
                <w:sz w:val="24"/>
              </w:rPr>
            </w:pPr>
            <w:r w:rsidRPr="00B8732B">
              <w:rPr>
                <w:rFonts w:cs="Arial"/>
                <w:sz w:val="24"/>
              </w:rPr>
              <w:t>Printed images of the artist’s work – students to discuss in groups 4 main questions:</w:t>
            </w:r>
          </w:p>
          <w:p w:rsidR="00A952FE" w:rsidRPr="00B8732B" w:rsidRDefault="00A952FE" w:rsidP="00A952FE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B8732B">
              <w:rPr>
                <w:rFonts w:ascii="Arial" w:hAnsi="Arial" w:cs="Arial"/>
              </w:rPr>
              <w:t>What is the work trying to say?</w:t>
            </w:r>
          </w:p>
          <w:p w:rsidR="00A952FE" w:rsidRPr="00B8732B" w:rsidRDefault="00A952FE" w:rsidP="00A952FE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B8732B">
              <w:rPr>
                <w:rFonts w:ascii="Arial" w:hAnsi="Arial" w:cs="Arial"/>
              </w:rPr>
              <w:t>What do the lines mean?</w:t>
            </w:r>
          </w:p>
          <w:p w:rsidR="00A952FE" w:rsidRPr="00B8732B" w:rsidRDefault="00A952FE" w:rsidP="00A952FE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B8732B">
              <w:rPr>
                <w:rFonts w:ascii="Arial" w:hAnsi="Arial" w:cs="Arial"/>
              </w:rPr>
              <w:t>What do the shapes mean?</w:t>
            </w:r>
          </w:p>
          <w:p w:rsidR="00A952FE" w:rsidRPr="00B8732B" w:rsidRDefault="00A952FE" w:rsidP="00A952FE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B8732B">
              <w:rPr>
                <w:rFonts w:ascii="Arial" w:hAnsi="Arial" w:cs="Arial"/>
              </w:rPr>
              <w:t>What stands out most to you – the story behind the art or the resulting pattern?</w:t>
            </w:r>
          </w:p>
          <w:p w:rsidR="00A952FE" w:rsidRPr="00B8732B" w:rsidRDefault="00A952FE" w:rsidP="00A952FE">
            <w:pPr>
              <w:rPr>
                <w:rFonts w:cs="Arial"/>
                <w:sz w:val="24"/>
              </w:rPr>
            </w:pPr>
            <w:r w:rsidRPr="00B8732B">
              <w:rPr>
                <w:rFonts w:cs="Arial"/>
                <w:sz w:val="24"/>
              </w:rPr>
              <w:t>Students given some time to complete sticking their maps down</w:t>
            </w:r>
          </w:p>
          <w:p w:rsidR="00A952FE" w:rsidRPr="00B8732B" w:rsidRDefault="00A952FE" w:rsidP="00A952FE">
            <w:pPr>
              <w:rPr>
                <w:rFonts w:cs="Arial"/>
                <w:sz w:val="24"/>
              </w:rPr>
            </w:pPr>
            <w:r w:rsidRPr="00B8732B">
              <w:rPr>
                <w:rFonts w:cs="Arial"/>
                <w:sz w:val="24"/>
              </w:rPr>
              <w:t>Demonstration (ask students to show lines portraying journeys / migration. Give them various newspaper clippings and images for inspiration – migration / immigration / holiday making etc.)</w:t>
            </w:r>
          </w:p>
          <w:p w:rsidR="00A952FE" w:rsidRPr="00B8732B" w:rsidRDefault="00A952FE" w:rsidP="00A952FE">
            <w:pPr>
              <w:rPr>
                <w:rFonts w:cs="Arial"/>
                <w:sz w:val="24"/>
              </w:rPr>
            </w:pPr>
            <w:r w:rsidRPr="00B8732B">
              <w:rPr>
                <w:rFonts w:cs="Arial"/>
                <w:sz w:val="24"/>
              </w:rPr>
              <w:t>Students to begin mapping out pencil lines showing the journeys they want to portray</w:t>
            </w:r>
          </w:p>
          <w:p w:rsidR="00A35DE2" w:rsidRPr="00B8732B" w:rsidRDefault="00A952FE" w:rsidP="007C7C8B">
            <w:pPr>
              <w:rPr>
                <w:rFonts w:cs="Arial"/>
                <w:sz w:val="24"/>
              </w:rPr>
            </w:pPr>
            <w:r w:rsidRPr="00B8732B">
              <w:rPr>
                <w:rFonts w:cs="Arial"/>
                <w:b/>
                <w:sz w:val="24"/>
              </w:rPr>
              <w:t>Plenary:</w:t>
            </w:r>
            <w:r w:rsidRPr="00B8732B">
              <w:rPr>
                <w:rFonts w:cs="Arial"/>
                <w:sz w:val="24"/>
              </w:rPr>
              <w:t xml:space="preserve"> Sharing as a class – which journeys did you want to portray and why?</w:t>
            </w:r>
            <w:r w:rsidR="002E16D8">
              <w:rPr>
                <w:rFonts w:cs="Arial"/>
                <w:sz w:val="24"/>
              </w:rPr>
              <w:t xml:space="preserve"> What’s YOUR story?</w:t>
            </w:r>
          </w:p>
        </w:tc>
      </w:tr>
      <w:tr w:rsidR="0046633B" w:rsidRPr="00B8732B" w:rsidTr="001F7F47">
        <w:trPr>
          <w:cantSplit/>
          <w:trHeight w:val="841"/>
        </w:trPr>
        <w:tc>
          <w:tcPr>
            <w:tcW w:w="675" w:type="dxa"/>
            <w:textDirection w:val="btLr"/>
          </w:tcPr>
          <w:p w:rsidR="0046633B" w:rsidRPr="00B8732B" w:rsidRDefault="0046633B" w:rsidP="007C7C8B">
            <w:pPr>
              <w:ind w:left="113" w:right="113"/>
              <w:jc w:val="center"/>
              <w:rPr>
                <w:rFonts w:cs="Arial"/>
                <w:b/>
                <w:sz w:val="24"/>
              </w:rPr>
            </w:pPr>
            <w:r w:rsidRPr="00B8732B">
              <w:rPr>
                <w:rFonts w:cs="Arial"/>
                <w:b/>
                <w:sz w:val="24"/>
              </w:rPr>
              <w:lastRenderedPageBreak/>
              <w:t>Lesson 5</w:t>
            </w:r>
          </w:p>
        </w:tc>
        <w:tc>
          <w:tcPr>
            <w:tcW w:w="3431" w:type="dxa"/>
          </w:tcPr>
          <w:p w:rsidR="00F750E1" w:rsidRPr="00B8732B" w:rsidRDefault="00CD7B4F" w:rsidP="007C7C8B">
            <w:pPr>
              <w:rPr>
                <w:rFonts w:cs="Arial"/>
                <w:sz w:val="24"/>
              </w:rPr>
            </w:pPr>
            <w:r w:rsidRPr="00B8732B">
              <w:rPr>
                <w:rFonts w:cs="Arial"/>
                <w:sz w:val="24"/>
              </w:rPr>
              <w:t>To be able to use stitching / painted dots / pen and ink to make your journey lines bold.</w:t>
            </w:r>
          </w:p>
          <w:p w:rsidR="00CD7B4F" w:rsidRPr="00B8732B" w:rsidRDefault="00CD7B4F" w:rsidP="007C7C8B">
            <w:pPr>
              <w:rPr>
                <w:rFonts w:cs="Arial"/>
                <w:sz w:val="24"/>
              </w:rPr>
            </w:pPr>
          </w:p>
          <w:p w:rsidR="00CD7B4F" w:rsidRDefault="00CD7B4F" w:rsidP="007C7C8B">
            <w:pPr>
              <w:rPr>
                <w:rFonts w:cs="Arial"/>
                <w:sz w:val="24"/>
              </w:rPr>
            </w:pPr>
            <w:r w:rsidRPr="00B8732B">
              <w:rPr>
                <w:rFonts w:cs="Arial"/>
                <w:sz w:val="24"/>
              </w:rPr>
              <w:t>To be able to write ‘what went well’ and ‘even better if’ about your partner’s work, using at least 3 key words.</w:t>
            </w:r>
          </w:p>
          <w:p w:rsidR="008E3477" w:rsidRPr="00B8732B" w:rsidRDefault="008E3477" w:rsidP="007C7C8B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(there isn’t a main presentation for this lesson as it depends on which skills you decide to teach)</w:t>
            </w:r>
          </w:p>
        </w:tc>
        <w:tc>
          <w:tcPr>
            <w:tcW w:w="9842" w:type="dxa"/>
            <w:gridSpan w:val="2"/>
          </w:tcPr>
          <w:p w:rsidR="00C6462F" w:rsidRPr="00B8732B" w:rsidRDefault="00331F02" w:rsidP="007C7C8B">
            <w:pPr>
              <w:rPr>
                <w:rFonts w:cs="Arial"/>
                <w:sz w:val="24"/>
              </w:rPr>
            </w:pPr>
            <w:r w:rsidRPr="00B8732B">
              <w:rPr>
                <w:rFonts w:cs="Arial"/>
                <w:b/>
                <w:sz w:val="24"/>
              </w:rPr>
              <w:t>Starter:</w:t>
            </w:r>
            <w:r w:rsidRPr="00B8732B">
              <w:rPr>
                <w:rFonts w:cs="Arial"/>
                <w:sz w:val="24"/>
              </w:rPr>
              <w:t xml:space="preserve"> Positive migration campaign – why does it exist? How does it make you feel? Does it work?</w:t>
            </w:r>
          </w:p>
          <w:p w:rsidR="00CD7B4F" w:rsidRPr="00B8732B" w:rsidRDefault="00CD7B4F" w:rsidP="007C7C8B">
            <w:pPr>
              <w:rPr>
                <w:rFonts w:cs="Arial"/>
                <w:b/>
                <w:sz w:val="24"/>
              </w:rPr>
            </w:pPr>
            <w:r w:rsidRPr="00B8732B">
              <w:rPr>
                <w:rFonts w:cs="Arial"/>
                <w:b/>
                <w:sz w:val="24"/>
              </w:rPr>
              <w:t xml:space="preserve">Main: </w:t>
            </w:r>
          </w:p>
          <w:p w:rsidR="00CD7B4F" w:rsidRPr="00B8732B" w:rsidRDefault="00CD7B4F" w:rsidP="007C7C8B">
            <w:pPr>
              <w:rPr>
                <w:rFonts w:cs="Arial"/>
                <w:sz w:val="24"/>
              </w:rPr>
            </w:pPr>
            <w:r w:rsidRPr="00B8732B">
              <w:rPr>
                <w:rFonts w:cs="Arial"/>
                <w:sz w:val="24"/>
              </w:rPr>
              <w:t>Demonstration</w:t>
            </w:r>
          </w:p>
          <w:p w:rsidR="00CD7B4F" w:rsidRPr="00B8732B" w:rsidRDefault="00CD7B4F" w:rsidP="007C7C8B">
            <w:pPr>
              <w:rPr>
                <w:rFonts w:cs="Arial"/>
                <w:sz w:val="24"/>
              </w:rPr>
            </w:pPr>
            <w:r w:rsidRPr="00B8732B">
              <w:rPr>
                <w:rFonts w:cs="Arial"/>
                <w:sz w:val="24"/>
              </w:rPr>
              <w:t>Students to begin to make their ‘journey’ lines bold. You could do this in a number of ways, e.g.</w:t>
            </w:r>
          </w:p>
          <w:p w:rsidR="00CD7B4F" w:rsidRPr="00B8732B" w:rsidRDefault="00CD7B4F" w:rsidP="00B8732B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B8732B">
              <w:rPr>
                <w:rFonts w:ascii="Arial" w:hAnsi="Arial" w:cs="Arial"/>
              </w:rPr>
              <w:t>Stitching</w:t>
            </w:r>
          </w:p>
          <w:p w:rsidR="00CD7B4F" w:rsidRPr="00B8732B" w:rsidRDefault="00CD7B4F" w:rsidP="00B8732B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B8732B">
              <w:rPr>
                <w:rFonts w:ascii="Arial" w:hAnsi="Arial" w:cs="Arial"/>
              </w:rPr>
              <w:t>Pen and ink</w:t>
            </w:r>
          </w:p>
          <w:p w:rsidR="00CD7B4F" w:rsidRPr="00B8732B" w:rsidRDefault="00CD7B4F" w:rsidP="00B8732B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B8732B">
              <w:rPr>
                <w:rFonts w:ascii="Arial" w:hAnsi="Arial" w:cs="Arial"/>
              </w:rPr>
              <w:t>Painted dots using hard end of paintbrush</w:t>
            </w:r>
          </w:p>
          <w:p w:rsidR="00CD7B4F" w:rsidRPr="00B8732B" w:rsidRDefault="00CD7B4F" w:rsidP="007C7C8B">
            <w:pPr>
              <w:rPr>
                <w:rFonts w:cs="Arial"/>
                <w:sz w:val="24"/>
              </w:rPr>
            </w:pPr>
            <w:r w:rsidRPr="00B8732B">
              <w:rPr>
                <w:rFonts w:cs="Arial"/>
                <w:b/>
                <w:sz w:val="24"/>
              </w:rPr>
              <w:t>Plenary:</w:t>
            </w:r>
            <w:r w:rsidRPr="00B8732B">
              <w:rPr>
                <w:rFonts w:cs="Arial"/>
                <w:sz w:val="24"/>
              </w:rPr>
              <w:t xml:space="preserve"> WWW? EBI? Students to swap books and write a short evaluation on the back of their partner’s work.</w:t>
            </w:r>
          </w:p>
        </w:tc>
      </w:tr>
      <w:tr w:rsidR="0046633B" w:rsidRPr="00B8732B" w:rsidTr="001F7F47">
        <w:trPr>
          <w:cantSplit/>
          <w:trHeight w:val="1276"/>
        </w:trPr>
        <w:tc>
          <w:tcPr>
            <w:tcW w:w="675" w:type="dxa"/>
            <w:textDirection w:val="btLr"/>
          </w:tcPr>
          <w:p w:rsidR="0046633B" w:rsidRPr="00B8732B" w:rsidRDefault="0046633B" w:rsidP="007C7C8B">
            <w:pPr>
              <w:ind w:left="113" w:right="113"/>
              <w:jc w:val="center"/>
              <w:rPr>
                <w:rFonts w:cs="Arial"/>
                <w:b/>
                <w:sz w:val="24"/>
              </w:rPr>
            </w:pPr>
            <w:r w:rsidRPr="00B8732B">
              <w:rPr>
                <w:rFonts w:cs="Arial"/>
                <w:b/>
                <w:sz w:val="24"/>
              </w:rPr>
              <w:lastRenderedPageBreak/>
              <w:t>Lesson 6</w:t>
            </w:r>
          </w:p>
        </w:tc>
        <w:tc>
          <w:tcPr>
            <w:tcW w:w="3431" w:type="dxa"/>
          </w:tcPr>
          <w:p w:rsidR="00B8732B" w:rsidRPr="00B8732B" w:rsidRDefault="00B8732B" w:rsidP="00CD7B4F">
            <w:pPr>
              <w:rPr>
                <w:rFonts w:cs="Arial"/>
                <w:sz w:val="24"/>
              </w:rPr>
            </w:pPr>
            <w:r w:rsidRPr="00B8732B">
              <w:rPr>
                <w:rFonts w:cs="Arial"/>
                <w:sz w:val="24"/>
              </w:rPr>
              <w:t>To be able to mix a watery paint.</w:t>
            </w:r>
          </w:p>
          <w:p w:rsidR="00B8732B" w:rsidRPr="00B8732B" w:rsidRDefault="00B8732B" w:rsidP="00CD7B4F">
            <w:pPr>
              <w:rPr>
                <w:rFonts w:cs="Arial"/>
                <w:sz w:val="24"/>
              </w:rPr>
            </w:pPr>
          </w:p>
          <w:p w:rsidR="00B8732B" w:rsidRPr="00B8732B" w:rsidRDefault="00B8732B" w:rsidP="00CD7B4F">
            <w:pPr>
              <w:rPr>
                <w:rFonts w:cs="Arial"/>
                <w:sz w:val="24"/>
              </w:rPr>
            </w:pPr>
            <w:r w:rsidRPr="00B8732B">
              <w:rPr>
                <w:rFonts w:cs="Arial"/>
                <w:sz w:val="24"/>
              </w:rPr>
              <w:t>To be able to create shapes on your work and fill them using colourful watercolour paint.</w:t>
            </w:r>
          </w:p>
          <w:p w:rsidR="00B8732B" w:rsidRPr="00B8732B" w:rsidRDefault="00B8732B" w:rsidP="00CD7B4F">
            <w:pPr>
              <w:rPr>
                <w:rFonts w:cs="Arial"/>
                <w:sz w:val="24"/>
              </w:rPr>
            </w:pPr>
          </w:p>
          <w:p w:rsidR="002C6DA2" w:rsidRPr="00B8732B" w:rsidRDefault="00CD7B4F" w:rsidP="00CD7B4F">
            <w:pPr>
              <w:rPr>
                <w:rFonts w:cs="Arial"/>
                <w:sz w:val="24"/>
              </w:rPr>
            </w:pPr>
            <w:r w:rsidRPr="00B8732B">
              <w:rPr>
                <w:rFonts w:cs="Arial"/>
                <w:sz w:val="24"/>
              </w:rPr>
              <w:t>To be able</w:t>
            </w:r>
            <w:r w:rsidR="00B8732B" w:rsidRPr="00B8732B">
              <w:rPr>
                <w:rFonts w:cs="Arial"/>
                <w:sz w:val="24"/>
              </w:rPr>
              <w:t xml:space="preserve"> to verbally evaluate your peer’s work using key words</w:t>
            </w:r>
          </w:p>
        </w:tc>
        <w:tc>
          <w:tcPr>
            <w:tcW w:w="9842" w:type="dxa"/>
            <w:gridSpan w:val="2"/>
          </w:tcPr>
          <w:p w:rsidR="0052639D" w:rsidRPr="00B8732B" w:rsidRDefault="00A952FE" w:rsidP="007C7C8B">
            <w:pPr>
              <w:rPr>
                <w:rFonts w:cs="Arial"/>
                <w:sz w:val="24"/>
              </w:rPr>
            </w:pPr>
            <w:r w:rsidRPr="00B8732B">
              <w:rPr>
                <w:rFonts w:cs="Arial"/>
                <w:b/>
                <w:sz w:val="24"/>
              </w:rPr>
              <w:t>Starter:</w:t>
            </w:r>
            <w:r w:rsidRPr="00B8732B">
              <w:rPr>
                <w:rFonts w:cs="Arial"/>
                <w:sz w:val="24"/>
              </w:rPr>
              <w:t xml:space="preserve"> </w:t>
            </w:r>
            <w:proofErr w:type="spellStart"/>
            <w:r w:rsidR="00B76024">
              <w:rPr>
                <w:rFonts w:cs="Arial"/>
                <w:sz w:val="24"/>
              </w:rPr>
              <w:t>Wordle</w:t>
            </w:r>
            <w:proofErr w:type="spellEnd"/>
            <w:r w:rsidR="00B76024">
              <w:rPr>
                <w:rFonts w:cs="Arial"/>
                <w:sz w:val="24"/>
              </w:rPr>
              <w:t xml:space="preserve"> of key words on board as students enter – can students contribute during the lesson using any of the key words?</w:t>
            </w:r>
          </w:p>
          <w:p w:rsidR="00CD7B4F" w:rsidRPr="00B8732B" w:rsidRDefault="00CD7B4F" w:rsidP="007C7C8B">
            <w:pPr>
              <w:rPr>
                <w:rFonts w:cs="Arial"/>
                <w:sz w:val="24"/>
              </w:rPr>
            </w:pPr>
            <w:r w:rsidRPr="00B8732B">
              <w:rPr>
                <w:rFonts w:cs="Arial"/>
                <w:b/>
                <w:sz w:val="24"/>
              </w:rPr>
              <w:t>Main:</w:t>
            </w:r>
            <w:r w:rsidRPr="00B8732B">
              <w:rPr>
                <w:rFonts w:cs="Arial"/>
                <w:sz w:val="24"/>
              </w:rPr>
              <w:t xml:space="preserve"> Demonstration</w:t>
            </w:r>
          </w:p>
          <w:p w:rsidR="00CD7B4F" w:rsidRPr="00B8732B" w:rsidRDefault="00CD7B4F" w:rsidP="007C7C8B">
            <w:pPr>
              <w:rPr>
                <w:rFonts w:cs="Arial"/>
                <w:sz w:val="24"/>
              </w:rPr>
            </w:pPr>
            <w:r w:rsidRPr="00B8732B">
              <w:rPr>
                <w:rFonts w:cs="Arial"/>
                <w:sz w:val="24"/>
              </w:rPr>
              <w:t>Students to complete making their lines bold.</w:t>
            </w:r>
          </w:p>
          <w:p w:rsidR="00CD7B4F" w:rsidRDefault="00CD7B4F" w:rsidP="007C7C8B">
            <w:pPr>
              <w:rPr>
                <w:rFonts w:cs="Arial"/>
                <w:sz w:val="24"/>
              </w:rPr>
            </w:pPr>
            <w:r w:rsidRPr="00B8732B">
              <w:rPr>
                <w:rFonts w:cs="Arial"/>
                <w:sz w:val="24"/>
              </w:rPr>
              <w:t xml:space="preserve">Students to fill in the shapes that the overlapping lines created (see Mona </w:t>
            </w:r>
            <w:proofErr w:type="spellStart"/>
            <w:r w:rsidRPr="00B8732B">
              <w:rPr>
                <w:rFonts w:cs="Arial"/>
                <w:sz w:val="24"/>
              </w:rPr>
              <w:t>Hatoum</w:t>
            </w:r>
            <w:proofErr w:type="spellEnd"/>
            <w:r w:rsidRPr="00B8732B">
              <w:rPr>
                <w:rFonts w:cs="Arial"/>
                <w:sz w:val="24"/>
              </w:rPr>
              <w:t>) using watery watercolour paints.</w:t>
            </w:r>
          </w:p>
          <w:p w:rsidR="008E3477" w:rsidRPr="00B8732B" w:rsidRDefault="008E3477" w:rsidP="007C7C8B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Pause during activity to tell students you are putting a quote on the board from a book they might have read. They can read the quote and quietly discus on their tables as they work. Teacher can circulate to question students / push discussions forward</w:t>
            </w:r>
          </w:p>
          <w:p w:rsidR="00CD7B4F" w:rsidRDefault="00CD7B4F" w:rsidP="007C7C8B">
            <w:pPr>
              <w:rPr>
                <w:rFonts w:cs="Arial"/>
                <w:sz w:val="24"/>
              </w:rPr>
            </w:pPr>
            <w:r w:rsidRPr="00B8732B">
              <w:rPr>
                <w:rFonts w:cs="Arial"/>
                <w:b/>
                <w:sz w:val="24"/>
              </w:rPr>
              <w:t>Plenary:</w:t>
            </w:r>
            <w:r w:rsidRPr="00B8732B">
              <w:rPr>
                <w:rFonts w:cs="Arial"/>
                <w:sz w:val="24"/>
              </w:rPr>
              <w:t xml:space="preserve"> Class appreciation!</w:t>
            </w:r>
          </w:p>
          <w:p w:rsidR="004E7E01" w:rsidRPr="00B8732B" w:rsidRDefault="004E7E01" w:rsidP="007C7C8B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Gather the students around a table with their work laid out</w:t>
            </w:r>
          </w:p>
          <w:p w:rsidR="00CD7B4F" w:rsidRPr="00B8732B" w:rsidRDefault="00CD7B4F" w:rsidP="007C7C8B">
            <w:pPr>
              <w:rPr>
                <w:rFonts w:cs="Arial"/>
                <w:sz w:val="24"/>
              </w:rPr>
            </w:pPr>
            <w:r w:rsidRPr="00B8732B">
              <w:rPr>
                <w:rFonts w:cs="Arial"/>
                <w:sz w:val="24"/>
              </w:rPr>
              <w:t>Show the students the slide of key words</w:t>
            </w:r>
          </w:p>
          <w:p w:rsidR="00CD7B4F" w:rsidRPr="00B8732B" w:rsidRDefault="00CD7B4F" w:rsidP="007C7C8B">
            <w:pPr>
              <w:rPr>
                <w:rFonts w:cs="Arial"/>
                <w:sz w:val="24"/>
              </w:rPr>
            </w:pPr>
            <w:r w:rsidRPr="00B8732B">
              <w:rPr>
                <w:rFonts w:cs="Arial"/>
                <w:sz w:val="24"/>
              </w:rPr>
              <w:t>Select students to choose a piece work to evaluate. What’s the best thing about it? Ask them to answer using at least 2 of the key words on the board.</w:t>
            </w:r>
          </w:p>
        </w:tc>
      </w:tr>
    </w:tbl>
    <w:p w:rsidR="007F2146" w:rsidRPr="00945378" w:rsidRDefault="007F2146">
      <w:pPr>
        <w:rPr>
          <w:b/>
        </w:rPr>
      </w:pPr>
    </w:p>
    <w:p w:rsidR="0046633B" w:rsidRDefault="0046633B"/>
    <w:sectPr w:rsidR="0046633B" w:rsidSect="001F7F47">
      <w:footerReference w:type="default" r:id="rId12"/>
      <w:pgSz w:w="16838" w:h="11906" w:orient="landscape"/>
      <w:pgMar w:top="175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0BF" w:rsidRDefault="00BC50BF" w:rsidP="0046633B">
      <w:pPr>
        <w:spacing w:before="0"/>
      </w:pPr>
      <w:r>
        <w:separator/>
      </w:r>
    </w:p>
  </w:endnote>
  <w:endnote w:type="continuationSeparator" w:id="0">
    <w:p w:rsidR="00BC50BF" w:rsidRDefault="00BC50BF" w:rsidP="0046633B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DA2" w:rsidRDefault="002C6DA2">
    <w:pPr>
      <w:pStyle w:val="Footer"/>
    </w:pPr>
  </w:p>
  <w:p w:rsidR="002C6DA2" w:rsidRDefault="002C6DA2">
    <w:pPr>
      <w:pStyle w:val="Footer"/>
    </w:pPr>
  </w:p>
  <w:p w:rsidR="002C6DA2" w:rsidRDefault="001F7F47" w:rsidP="001F7F47">
    <w:pPr>
      <w:pStyle w:val="Footer"/>
      <w:tabs>
        <w:tab w:val="clear" w:pos="4513"/>
        <w:tab w:val="clear" w:pos="9026"/>
        <w:tab w:val="left" w:pos="13016"/>
      </w:tabs>
      <w:jc w:val="center"/>
    </w:pPr>
    <w:r>
      <w:rPr>
        <w:noProof/>
        <w:lang w:eastAsia="en-GB"/>
      </w:rPr>
      <w:drawing>
        <wp:inline distT="0" distB="0" distL="0" distR="0">
          <wp:extent cx="1351247" cy="926275"/>
          <wp:effectExtent l="19050" t="0" r="1303" b="0"/>
          <wp:docPr id="1" name="Picture 1" descr="C:\Users\New user\Documents\Campaigns\Schools ABC\abc-vertical-larger-margi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ew user\Documents\Campaigns\Schools ABC\abc-vertical-larger-margin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6059" t="18033" r="17240" b="18033"/>
                  <a:stretch>
                    <a:fillRect/>
                  </a:stretch>
                </pic:blipFill>
                <pic:spPr bwMode="auto">
                  <a:xfrm>
                    <a:off x="0" y="0"/>
                    <a:ext cx="1351247" cy="92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Amy Burrows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0BF" w:rsidRDefault="00BC50BF" w:rsidP="0046633B">
      <w:pPr>
        <w:spacing w:before="0"/>
      </w:pPr>
      <w:r>
        <w:separator/>
      </w:r>
    </w:p>
  </w:footnote>
  <w:footnote w:type="continuationSeparator" w:id="0">
    <w:p w:rsidR="00BC50BF" w:rsidRDefault="00BC50BF" w:rsidP="0046633B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684"/>
    <w:multiLevelType w:val="hybridMultilevel"/>
    <w:tmpl w:val="46384B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D715B"/>
    <w:multiLevelType w:val="hybridMultilevel"/>
    <w:tmpl w:val="F370C5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B806BA"/>
    <w:multiLevelType w:val="hybridMultilevel"/>
    <w:tmpl w:val="84402520"/>
    <w:lvl w:ilvl="0" w:tplc="BD9A5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9099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B2CB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CA9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4C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BCF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EA9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EC4A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802C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9982DAD"/>
    <w:multiLevelType w:val="hybridMultilevel"/>
    <w:tmpl w:val="14928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D6CEB"/>
    <w:multiLevelType w:val="hybridMultilevel"/>
    <w:tmpl w:val="780CE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549D3"/>
    <w:multiLevelType w:val="hybridMultilevel"/>
    <w:tmpl w:val="D01A1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B3C17"/>
    <w:multiLevelType w:val="hybridMultilevel"/>
    <w:tmpl w:val="F3EC6FA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23636B"/>
    <w:multiLevelType w:val="hybridMultilevel"/>
    <w:tmpl w:val="ADEA82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A733677"/>
    <w:multiLevelType w:val="hybridMultilevel"/>
    <w:tmpl w:val="4886AC1E"/>
    <w:lvl w:ilvl="0" w:tplc="7F6E1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DC90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04AF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1A3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F826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86EA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2C9B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9CA2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5E1F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B297ED9"/>
    <w:multiLevelType w:val="hybridMultilevel"/>
    <w:tmpl w:val="213AF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C840BA"/>
    <w:multiLevelType w:val="hybridMultilevel"/>
    <w:tmpl w:val="C5669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CD0BC0"/>
    <w:multiLevelType w:val="hybridMultilevel"/>
    <w:tmpl w:val="01C41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924C0B"/>
    <w:multiLevelType w:val="hybridMultilevel"/>
    <w:tmpl w:val="CF8267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D34293"/>
    <w:multiLevelType w:val="hybridMultilevel"/>
    <w:tmpl w:val="81C86DF2"/>
    <w:lvl w:ilvl="0" w:tplc="65142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9E49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E2A1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AC60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F01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F0D3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2213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A2AB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E881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802CFF"/>
    <w:multiLevelType w:val="hybridMultilevel"/>
    <w:tmpl w:val="CD28F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913DC5"/>
    <w:multiLevelType w:val="hybridMultilevel"/>
    <w:tmpl w:val="F0C44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9"/>
  </w:num>
  <w:num w:numId="5">
    <w:abstractNumId w:val="7"/>
  </w:num>
  <w:num w:numId="6">
    <w:abstractNumId w:val="4"/>
  </w:num>
  <w:num w:numId="7">
    <w:abstractNumId w:val="10"/>
  </w:num>
  <w:num w:numId="8">
    <w:abstractNumId w:val="15"/>
  </w:num>
  <w:num w:numId="9">
    <w:abstractNumId w:val="14"/>
  </w:num>
  <w:num w:numId="10">
    <w:abstractNumId w:val="3"/>
  </w:num>
  <w:num w:numId="11">
    <w:abstractNumId w:val="11"/>
  </w:num>
  <w:num w:numId="12">
    <w:abstractNumId w:val="6"/>
  </w:num>
  <w:num w:numId="13">
    <w:abstractNumId w:val="12"/>
  </w:num>
  <w:num w:numId="14">
    <w:abstractNumId w:val="0"/>
  </w:num>
  <w:num w:numId="15">
    <w:abstractNumId w:val="5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6633B"/>
    <w:rsid w:val="00060469"/>
    <w:rsid w:val="00076F94"/>
    <w:rsid w:val="00094B95"/>
    <w:rsid w:val="000A1095"/>
    <w:rsid w:val="000F0B38"/>
    <w:rsid w:val="001330E5"/>
    <w:rsid w:val="0013727F"/>
    <w:rsid w:val="00137F17"/>
    <w:rsid w:val="00190EA0"/>
    <w:rsid w:val="001B57B4"/>
    <w:rsid w:val="001F7F47"/>
    <w:rsid w:val="0022238D"/>
    <w:rsid w:val="002264B2"/>
    <w:rsid w:val="00235D4A"/>
    <w:rsid w:val="0025143D"/>
    <w:rsid w:val="002517BF"/>
    <w:rsid w:val="002846D2"/>
    <w:rsid w:val="002C6DA2"/>
    <w:rsid w:val="002D2DDA"/>
    <w:rsid w:val="002E0CA3"/>
    <w:rsid w:val="002E16D8"/>
    <w:rsid w:val="00302DDD"/>
    <w:rsid w:val="0031365B"/>
    <w:rsid w:val="00331F02"/>
    <w:rsid w:val="00347984"/>
    <w:rsid w:val="00355F52"/>
    <w:rsid w:val="00373BD4"/>
    <w:rsid w:val="003C468E"/>
    <w:rsid w:val="003E3D56"/>
    <w:rsid w:val="00435948"/>
    <w:rsid w:val="0046633B"/>
    <w:rsid w:val="004750C9"/>
    <w:rsid w:val="00496A0D"/>
    <w:rsid w:val="004A63F9"/>
    <w:rsid w:val="004B4A9D"/>
    <w:rsid w:val="004D0009"/>
    <w:rsid w:val="004E7E01"/>
    <w:rsid w:val="0052639D"/>
    <w:rsid w:val="005661AE"/>
    <w:rsid w:val="005731F8"/>
    <w:rsid w:val="005D33CB"/>
    <w:rsid w:val="00607381"/>
    <w:rsid w:val="006240E0"/>
    <w:rsid w:val="00660149"/>
    <w:rsid w:val="00692210"/>
    <w:rsid w:val="006A111E"/>
    <w:rsid w:val="006B06BD"/>
    <w:rsid w:val="006B2B57"/>
    <w:rsid w:val="006D6E8E"/>
    <w:rsid w:val="006F5FAC"/>
    <w:rsid w:val="0071645B"/>
    <w:rsid w:val="00725C4D"/>
    <w:rsid w:val="00727179"/>
    <w:rsid w:val="007411D5"/>
    <w:rsid w:val="007539CF"/>
    <w:rsid w:val="007727A6"/>
    <w:rsid w:val="007842D5"/>
    <w:rsid w:val="007B1369"/>
    <w:rsid w:val="007C7C8B"/>
    <w:rsid w:val="007E43A7"/>
    <w:rsid w:val="007F2146"/>
    <w:rsid w:val="00812262"/>
    <w:rsid w:val="008506CD"/>
    <w:rsid w:val="00862F18"/>
    <w:rsid w:val="008A42FD"/>
    <w:rsid w:val="008B71DB"/>
    <w:rsid w:val="008B7FCB"/>
    <w:rsid w:val="008E3477"/>
    <w:rsid w:val="008E7EC8"/>
    <w:rsid w:val="00920AFC"/>
    <w:rsid w:val="00945378"/>
    <w:rsid w:val="009555DC"/>
    <w:rsid w:val="00992FCD"/>
    <w:rsid w:val="00A35DE2"/>
    <w:rsid w:val="00A56D0B"/>
    <w:rsid w:val="00A75329"/>
    <w:rsid w:val="00A952FE"/>
    <w:rsid w:val="00AF29A9"/>
    <w:rsid w:val="00B010F1"/>
    <w:rsid w:val="00B23D8A"/>
    <w:rsid w:val="00B76024"/>
    <w:rsid w:val="00B77D26"/>
    <w:rsid w:val="00B815F2"/>
    <w:rsid w:val="00B8732B"/>
    <w:rsid w:val="00BC50BF"/>
    <w:rsid w:val="00C07F2F"/>
    <w:rsid w:val="00C144A6"/>
    <w:rsid w:val="00C27901"/>
    <w:rsid w:val="00C456D2"/>
    <w:rsid w:val="00C60148"/>
    <w:rsid w:val="00C611C0"/>
    <w:rsid w:val="00C6462F"/>
    <w:rsid w:val="00C75D42"/>
    <w:rsid w:val="00C81E27"/>
    <w:rsid w:val="00CA6648"/>
    <w:rsid w:val="00CB38BA"/>
    <w:rsid w:val="00CC5A67"/>
    <w:rsid w:val="00CD7B4F"/>
    <w:rsid w:val="00D0161E"/>
    <w:rsid w:val="00D04725"/>
    <w:rsid w:val="00D143E4"/>
    <w:rsid w:val="00D205D0"/>
    <w:rsid w:val="00D37F67"/>
    <w:rsid w:val="00D527F2"/>
    <w:rsid w:val="00DB078F"/>
    <w:rsid w:val="00DB0BC2"/>
    <w:rsid w:val="00DD19A2"/>
    <w:rsid w:val="00E11C98"/>
    <w:rsid w:val="00E70DC3"/>
    <w:rsid w:val="00ED1D84"/>
    <w:rsid w:val="00EF55A4"/>
    <w:rsid w:val="00F11036"/>
    <w:rsid w:val="00F750E1"/>
    <w:rsid w:val="00FF5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33B"/>
    <w:pPr>
      <w:spacing w:before="60"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33B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46633B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46633B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46633B"/>
    <w:rPr>
      <w:rFonts w:ascii="Arial" w:eastAsia="Times New Roman" w:hAnsi="Arial" w:cs="Times New Roman"/>
      <w:szCs w:val="24"/>
    </w:rPr>
  </w:style>
  <w:style w:type="paragraph" w:styleId="ListParagraph">
    <w:name w:val="List Paragraph"/>
    <w:basedOn w:val="Normal"/>
    <w:uiPriority w:val="34"/>
    <w:qFormat/>
    <w:rsid w:val="00C6462F"/>
    <w:pPr>
      <w:spacing w:before="0"/>
      <w:ind w:left="720"/>
      <w:contextualSpacing/>
    </w:pPr>
    <w:rPr>
      <w:rFonts w:ascii="Times New Roman" w:hAnsi="Times New Roman"/>
      <w:sz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9221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F4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F4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3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52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72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51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71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718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5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3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0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7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ma.org/learn/moma_learning/themes/migration-and-moveme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te.org.uk/whats-on/tate-britain/exhibition/migration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heguardian.com/media/greenslade/2016/feb/02/whats-missing-from-newspaper-coverage-of-migration-the-migrant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moma.org/learn/moma_learning/mona-hatoum-routes-ii-20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te.org.uk/art/artists/david-medalla-7213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7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Adam Stoneman</cp:lastModifiedBy>
  <cp:revision>14</cp:revision>
  <dcterms:created xsi:type="dcterms:W3CDTF">2017-01-05T10:51:00Z</dcterms:created>
  <dcterms:modified xsi:type="dcterms:W3CDTF">2017-04-05T20:45:00Z</dcterms:modified>
</cp:coreProperties>
</file>